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ayout w:type="fixed"/>
        <w:tblLook w:val="00A0" w:firstRow="1" w:lastRow="0" w:firstColumn="1" w:lastColumn="0" w:noHBand="0" w:noVBand="0"/>
      </w:tblPr>
      <w:tblGrid>
        <w:gridCol w:w="4503"/>
        <w:gridCol w:w="600"/>
        <w:gridCol w:w="4678"/>
      </w:tblGrid>
      <w:tr w:rsidR="00AC6196" w:rsidRPr="0091614E" w14:paraId="31D16E21" w14:textId="77777777" w:rsidTr="00847EE0">
        <w:tc>
          <w:tcPr>
            <w:tcW w:w="4503" w:type="dxa"/>
          </w:tcPr>
          <w:p w14:paraId="06258944" w14:textId="77777777" w:rsidR="00445357" w:rsidRPr="0091614E" w:rsidRDefault="00445357" w:rsidP="00445357">
            <w:pPr>
              <w:contextualSpacing/>
              <w:rPr>
                <w:rFonts w:ascii="Times New Roman" w:eastAsia="SimSun" w:hAnsi="Times New Roman" w:cs="Times New Roman"/>
                <w:b/>
                <w:sz w:val="22"/>
                <w:szCs w:val="22"/>
                <w:lang w:eastAsia="ru-RU"/>
              </w:rPr>
            </w:pPr>
          </w:p>
        </w:tc>
        <w:tc>
          <w:tcPr>
            <w:tcW w:w="600" w:type="dxa"/>
          </w:tcPr>
          <w:p w14:paraId="690FA0DC" w14:textId="77777777" w:rsidR="00445357" w:rsidRPr="0091614E" w:rsidRDefault="00445357" w:rsidP="00445357">
            <w:pPr>
              <w:contextualSpacing/>
              <w:rPr>
                <w:rFonts w:ascii="Times New Roman" w:eastAsia="SimSun" w:hAnsi="Times New Roman" w:cs="Times New Roman"/>
                <w:b/>
                <w:sz w:val="22"/>
                <w:szCs w:val="22"/>
                <w:lang w:eastAsia="ru-RU"/>
              </w:rPr>
            </w:pPr>
          </w:p>
        </w:tc>
        <w:tc>
          <w:tcPr>
            <w:tcW w:w="4678" w:type="dxa"/>
          </w:tcPr>
          <w:p w14:paraId="179B09BE" w14:textId="77777777" w:rsidR="00445357" w:rsidRPr="0091614E" w:rsidRDefault="00445357" w:rsidP="00445357">
            <w:pPr>
              <w:contextualSpacing/>
              <w:jc w:val="right"/>
              <w:rPr>
                <w:rFonts w:ascii="Times New Roman" w:eastAsia="SimSun" w:hAnsi="Times New Roman" w:cs="Times New Roman"/>
                <w:b/>
                <w:sz w:val="22"/>
                <w:szCs w:val="22"/>
                <w:lang w:eastAsia="ru-RU"/>
              </w:rPr>
            </w:pPr>
          </w:p>
        </w:tc>
      </w:tr>
    </w:tbl>
    <w:tbl>
      <w:tblPr>
        <w:tblStyle w:val="aa"/>
        <w:tblW w:w="10268" w:type="dxa"/>
        <w:tblInd w:w="-42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61"/>
        <w:gridCol w:w="3402"/>
        <w:gridCol w:w="3605"/>
      </w:tblGrid>
      <w:tr w:rsidR="00AC6196" w:rsidRPr="0091614E" w14:paraId="7C04CFF7" w14:textId="77777777" w:rsidTr="00176C05">
        <w:trPr>
          <w:trHeight w:val="1119"/>
        </w:trPr>
        <w:tc>
          <w:tcPr>
            <w:tcW w:w="3261" w:type="dxa"/>
          </w:tcPr>
          <w:p w14:paraId="4A7AB2FE" w14:textId="77777777" w:rsidR="00176C05" w:rsidRPr="0091614E" w:rsidRDefault="00176C05" w:rsidP="00CD30E0">
            <w:pPr>
              <w:rPr>
                <w:rFonts w:ascii="Times New Roman" w:hAnsi="Times New Roman" w:cs="Times New Roman"/>
                <w:b/>
              </w:rPr>
            </w:pPr>
            <w:r w:rsidRPr="0091614E">
              <w:rPr>
                <w:rFonts w:ascii="Times New Roman" w:hAnsi="Times New Roman" w:cs="Times New Roman"/>
                <w:b/>
              </w:rPr>
              <w:t>УТВЕРЖДАЮ</w:t>
            </w:r>
          </w:p>
          <w:p w14:paraId="60318D4B" w14:textId="77777777" w:rsidR="00176C05" w:rsidRPr="0091614E" w:rsidRDefault="00176C05" w:rsidP="00CD30E0">
            <w:pPr>
              <w:rPr>
                <w:rFonts w:ascii="Times New Roman" w:hAnsi="Times New Roman" w:cs="Times New Roman"/>
                <w:b/>
              </w:rPr>
            </w:pPr>
          </w:p>
          <w:p w14:paraId="680659F9" w14:textId="6BBBEDF1" w:rsidR="00176C05" w:rsidRPr="0091614E" w:rsidRDefault="00176C05" w:rsidP="00CD30E0">
            <w:pPr>
              <w:rPr>
                <w:rFonts w:ascii="Times New Roman" w:hAnsi="Times New Roman" w:cs="Times New Roman"/>
              </w:rPr>
            </w:pPr>
            <w:r w:rsidRPr="0091614E">
              <w:rPr>
                <w:rFonts w:ascii="Times New Roman" w:hAnsi="Times New Roman" w:cs="Times New Roman"/>
              </w:rPr>
              <w:t xml:space="preserve">ООО «Камский </w:t>
            </w:r>
            <w:r w:rsidR="00137695" w:rsidRPr="0091614E">
              <w:rPr>
                <w:rFonts w:ascii="Times New Roman" w:hAnsi="Times New Roman" w:cs="Times New Roman"/>
              </w:rPr>
              <w:t>Б</w:t>
            </w:r>
            <w:r w:rsidRPr="0091614E">
              <w:rPr>
                <w:rFonts w:ascii="Times New Roman" w:hAnsi="Times New Roman" w:cs="Times New Roman"/>
              </w:rPr>
              <w:t>екон»</w:t>
            </w:r>
          </w:p>
          <w:p w14:paraId="56B69C98" w14:textId="77777777" w:rsidR="00176C05" w:rsidRPr="0091614E" w:rsidRDefault="00176C05" w:rsidP="00CD30E0">
            <w:pPr>
              <w:rPr>
                <w:rFonts w:ascii="Times New Roman" w:hAnsi="Times New Roman" w:cs="Times New Roman"/>
              </w:rPr>
            </w:pPr>
          </w:p>
          <w:p w14:paraId="36A245B7" w14:textId="77777777" w:rsidR="00176C05" w:rsidRPr="0091614E" w:rsidRDefault="00176C05" w:rsidP="00CD30E0">
            <w:pPr>
              <w:rPr>
                <w:rFonts w:ascii="Times New Roman" w:hAnsi="Times New Roman" w:cs="Times New Roman"/>
              </w:rPr>
            </w:pPr>
            <w:r w:rsidRPr="0091614E">
              <w:rPr>
                <w:rFonts w:ascii="Times New Roman" w:hAnsi="Times New Roman" w:cs="Times New Roman"/>
              </w:rPr>
              <w:t>___________/__________</w:t>
            </w:r>
          </w:p>
          <w:p w14:paraId="0A5956CC" w14:textId="77777777" w:rsidR="00176C05" w:rsidRPr="0091614E" w:rsidRDefault="00176C05" w:rsidP="00CD30E0">
            <w:pPr>
              <w:rPr>
                <w:rFonts w:ascii="Times New Roman" w:hAnsi="Times New Roman" w:cs="Times New Roman"/>
                <w:b/>
              </w:rPr>
            </w:pPr>
            <w:r w:rsidRPr="0091614E">
              <w:rPr>
                <w:rFonts w:ascii="Times New Roman" w:hAnsi="Times New Roman" w:cs="Times New Roman"/>
              </w:rPr>
              <w:t>«___»_____________2025г.</w:t>
            </w:r>
          </w:p>
        </w:tc>
        <w:tc>
          <w:tcPr>
            <w:tcW w:w="3402" w:type="dxa"/>
          </w:tcPr>
          <w:p w14:paraId="1D87EE2D" w14:textId="6D3AD863" w:rsidR="00176C05" w:rsidRPr="0091614E" w:rsidRDefault="00176C05" w:rsidP="00CD30E0">
            <w:pPr>
              <w:jc w:val="both"/>
              <w:rPr>
                <w:rFonts w:ascii="Times New Roman" w:hAnsi="Times New Roman" w:cs="Times New Roman"/>
                <w:b/>
              </w:rPr>
            </w:pPr>
          </w:p>
        </w:tc>
        <w:tc>
          <w:tcPr>
            <w:tcW w:w="3605" w:type="dxa"/>
          </w:tcPr>
          <w:p w14:paraId="02C8EAAD" w14:textId="77777777" w:rsidR="00176C05" w:rsidRPr="0091614E" w:rsidRDefault="00176C05" w:rsidP="00CD30E0">
            <w:pPr>
              <w:jc w:val="both"/>
              <w:rPr>
                <w:rFonts w:ascii="Times New Roman" w:hAnsi="Times New Roman" w:cs="Times New Roman"/>
                <w:b/>
              </w:rPr>
            </w:pPr>
            <w:r w:rsidRPr="0091614E">
              <w:rPr>
                <w:rFonts w:ascii="Times New Roman" w:hAnsi="Times New Roman" w:cs="Times New Roman"/>
                <w:b/>
              </w:rPr>
              <w:t>СОГЛАСОВАНО</w:t>
            </w:r>
          </w:p>
          <w:p w14:paraId="70DF9668" w14:textId="77777777" w:rsidR="00176C05" w:rsidRPr="0091614E" w:rsidRDefault="00176C05" w:rsidP="00CD30E0">
            <w:pPr>
              <w:jc w:val="both"/>
              <w:rPr>
                <w:rFonts w:ascii="Times New Roman" w:hAnsi="Times New Roman" w:cs="Times New Roman"/>
                <w:b/>
              </w:rPr>
            </w:pPr>
          </w:p>
          <w:p w14:paraId="4C9A1064" w14:textId="3C24DCE4" w:rsidR="00176C05" w:rsidRPr="0091614E" w:rsidRDefault="0091614E" w:rsidP="00CD30E0">
            <w:pPr>
              <w:jc w:val="both"/>
              <w:rPr>
                <w:rFonts w:ascii="Times New Roman" w:hAnsi="Times New Roman" w:cs="Times New Roman"/>
              </w:rPr>
            </w:pPr>
            <w:r w:rsidRPr="0091614E">
              <w:rPr>
                <w:rFonts w:ascii="Times New Roman" w:hAnsi="Times New Roman" w:cs="Times New Roman"/>
              </w:rPr>
              <w:t>ООО ПСК «Инжиниринг»</w:t>
            </w:r>
          </w:p>
          <w:p w14:paraId="4D73996E" w14:textId="77777777" w:rsidR="00176C05" w:rsidRPr="0091614E" w:rsidRDefault="00176C05" w:rsidP="00CD30E0">
            <w:pPr>
              <w:jc w:val="both"/>
              <w:rPr>
                <w:rFonts w:ascii="Times New Roman" w:hAnsi="Times New Roman" w:cs="Times New Roman"/>
              </w:rPr>
            </w:pPr>
          </w:p>
          <w:p w14:paraId="66D1E747" w14:textId="77777777" w:rsidR="00176C05" w:rsidRPr="0091614E" w:rsidRDefault="00176C05" w:rsidP="00CD30E0">
            <w:pPr>
              <w:jc w:val="both"/>
              <w:rPr>
                <w:rFonts w:ascii="Times New Roman" w:hAnsi="Times New Roman" w:cs="Times New Roman"/>
              </w:rPr>
            </w:pPr>
            <w:r w:rsidRPr="0091614E">
              <w:rPr>
                <w:rFonts w:ascii="Times New Roman" w:hAnsi="Times New Roman" w:cs="Times New Roman"/>
              </w:rPr>
              <w:t>___________/__________</w:t>
            </w:r>
          </w:p>
          <w:p w14:paraId="1DA2723A" w14:textId="77777777" w:rsidR="00176C05" w:rsidRPr="0091614E" w:rsidRDefault="00176C05" w:rsidP="00CD30E0">
            <w:pPr>
              <w:jc w:val="both"/>
              <w:rPr>
                <w:rFonts w:ascii="Times New Roman" w:hAnsi="Times New Roman" w:cs="Times New Roman"/>
                <w:b/>
              </w:rPr>
            </w:pPr>
            <w:r w:rsidRPr="0091614E">
              <w:rPr>
                <w:rFonts w:ascii="Times New Roman" w:hAnsi="Times New Roman" w:cs="Times New Roman"/>
              </w:rPr>
              <w:t>«___»_____________2025г.</w:t>
            </w:r>
          </w:p>
        </w:tc>
      </w:tr>
    </w:tbl>
    <w:p w14:paraId="5FAB4013" w14:textId="77777777" w:rsidR="00D57D49" w:rsidRPr="0091614E" w:rsidRDefault="00D57D49" w:rsidP="00D57D49">
      <w:pPr>
        <w:tabs>
          <w:tab w:val="left" w:pos="6450"/>
        </w:tabs>
        <w:ind w:left="5529"/>
        <w:rPr>
          <w:rFonts w:ascii="Times New Roman" w:hAnsi="Times New Roman" w:cs="Times New Roman"/>
          <w:sz w:val="32"/>
        </w:rPr>
      </w:pPr>
    </w:p>
    <w:p w14:paraId="47C5F0CB" w14:textId="77777777" w:rsidR="00D57D49" w:rsidRPr="0091614E" w:rsidRDefault="00D57D49" w:rsidP="00D57D49">
      <w:pPr>
        <w:ind w:left="148"/>
        <w:jc w:val="center"/>
        <w:rPr>
          <w:rFonts w:ascii="Times New Roman" w:hAnsi="Times New Roman" w:cs="Times New Roman"/>
          <w:b/>
        </w:rPr>
      </w:pPr>
      <w:r w:rsidRPr="0091614E">
        <w:rPr>
          <w:rFonts w:ascii="Times New Roman" w:hAnsi="Times New Roman" w:cs="Times New Roman"/>
          <w:b/>
        </w:rPr>
        <w:t xml:space="preserve">ТЕХНИЧЕСКОЕ ЗАДАНИЕ </w:t>
      </w:r>
    </w:p>
    <w:p w14:paraId="0FB37810" w14:textId="77777777" w:rsidR="00D57D49" w:rsidRPr="0091614E" w:rsidRDefault="00D57D49" w:rsidP="00D57D49">
      <w:pPr>
        <w:ind w:left="148"/>
        <w:jc w:val="center"/>
        <w:rPr>
          <w:rFonts w:ascii="Times New Roman" w:hAnsi="Times New Roman" w:cs="Times New Roman"/>
          <w:b/>
        </w:rPr>
      </w:pPr>
      <w:r w:rsidRPr="0091614E">
        <w:rPr>
          <w:rFonts w:ascii="Times New Roman" w:hAnsi="Times New Roman" w:cs="Times New Roman"/>
          <w:b/>
        </w:rPr>
        <w:t>на выполнение инженерно-экологических изысканий</w:t>
      </w:r>
    </w:p>
    <w:p w14:paraId="7311A8E5" w14:textId="77777777" w:rsidR="00F82401" w:rsidRPr="0091614E" w:rsidRDefault="00F82401"/>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812"/>
      </w:tblGrid>
      <w:tr w:rsidR="00AC6196" w:rsidRPr="0091614E" w14:paraId="0EA82B15" w14:textId="77777777" w:rsidTr="0001544B">
        <w:tc>
          <w:tcPr>
            <w:tcW w:w="4140" w:type="dxa"/>
          </w:tcPr>
          <w:p w14:paraId="0789440B"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Наименование объекта</w:t>
            </w:r>
          </w:p>
        </w:tc>
        <w:tc>
          <w:tcPr>
            <w:tcW w:w="5812" w:type="dxa"/>
          </w:tcPr>
          <w:p w14:paraId="38040E5F" w14:textId="68DCF6A7" w:rsidR="00950927" w:rsidRPr="0091614E" w:rsidRDefault="00176C05" w:rsidP="001D01F3">
            <w:pPr>
              <w:spacing w:line="276" w:lineRule="auto"/>
              <w:rPr>
                <w:rFonts w:ascii="Times New Roman" w:hAnsi="Times New Roman" w:cs="Times New Roman"/>
                <w:szCs w:val="24"/>
              </w:rPr>
            </w:pPr>
            <w:r w:rsidRPr="0091614E">
              <w:rPr>
                <w:rFonts w:ascii="Times New Roman" w:hAnsi="Times New Roman" w:cs="Times New Roman"/>
                <w:bCs/>
                <w:szCs w:val="24"/>
              </w:rPr>
              <w:t>«</w:t>
            </w:r>
            <w:r w:rsidR="003B520F" w:rsidRPr="0091614E">
              <w:rPr>
                <w:rFonts w:ascii="Times New Roman" w:hAnsi="Times New Roman" w:cs="Times New Roman"/>
                <w:bCs/>
                <w:szCs w:val="24"/>
              </w:rPr>
              <w:t>Свинокомплекс на 7500 св</w:t>
            </w:r>
            <w:r w:rsidR="00726264">
              <w:rPr>
                <w:rFonts w:ascii="Times New Roman" w:hAnsi="Times New Roman" w:cs="Times New Roman"/>
                <w:bCs/>
                <w:szCs w:val="24"/>
              </w:rPr>
              <w:t xml:space="preserve">иноматок </w:t>
            </w:r>
            <w:bookmarkStart w:id="0" w:name="_GoBack"/>
            <w:bookmarkEnd w:id="0"/>
            <w:r w:rsidR="003B520F" w:rsidRPr="0091614E">
              <w:rPr>
                <w:rFonts w:ascii="Times New Roman" w:hAnsi="Times New Roman" w:cs="Times New Roman"/>
                <w:bCs/>
                <w:szCs w:val="24"/>
              </w:rPr>
              <w:t xml:space="preserve"> по адресу: РТ, Мензелинский муниципальный район, Новомазинское сельское поселение</w:t>
            </w:r>
            <w:r w:rsidRPr="0091614E">
              <w:rPr>
                <w:rFonts w:ascii="Times New Roman" w:hAnsi="Times New Roman" w:cs="Times New Roman"/>
                <w:bCs/>
                <w:szCs w:val="24"/>
              </w:rPr>
              <w:t>»</w:t>
            </w:r>
          </w:p>
        </w:tc>
      </w:tr>
      <w:tr w:rsidR="00AC6196" w:rsidRPr="0091614E" w14:paraId="103915EA" w14:textId="77777777" w:rsidTr="0001544B">
        <w:tc>
          <w:tcPr>
            <w:tcW w:w="4140" w:type="dxa"/>
          </w:tcPr>
          <w:p w14:paraId="64896C90"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Местоположение объекта</w:t>
            </w:r>
          </w:p>
        </w:tc>
        <w:tc>
          <w:tcPr>
            <w:tcW w:w="5812" w:type="dxa"/>
          </w:tcPr>
          <w:p w14:paraId="0716C967" w14:textId="7086D4E7" w:rsidR="00950927" w:rsidRPr="0091614E" w:rsidRDefault="00176C05" w:rsidP="00B33D7F">
            <w:pPr>
              <w:spacing w:line="276" w:lineRule="auto"/>
              <w:jc w:val="both"/>
              <w:rPr>
                <w:rFonts w:ascii="Times New Roman" w:hAnsi="Times New Roman" w:cs="Times New Roman"/>
                <w:szCs w:val="24"/>
              </w:rPr>
            </w:pPr>
            <w:r w:rsidRPr="0091614E">
              <w:rPr>
                <w:rFonts w:ascii="Times New Roman" w:hAnsi="Times New Roman" w:cs="Times New Roman"/>
                <w:szCs w:val="24"/>
                <w:lang w:bidi="ru-RU"/>
              </w:rPr>
              <w:t xml:space="preserve">Республика Татарстан, Мензелинский муниципальный район, </w:t>
            </w:r>
            <w:r w:rsidR="003B520F" w:rsidRPr="0091614E">
              <w:rPr>
                <w:rFonts w:ascii="Times New Roman" w:hAnsi="Times New Roman" w:cs="Times New Roman"/>
                <w:bCs/>
                <w:szCs w:val="24"/>
              </w:rPr>
              <w:t>Новомазинское сельское поселение</w:t>
            </w:r>
          </w:p>
        </w:tc>
      </w:tr>
      <w:tr w:rsidR="00AC6196" w:rsidRPr="0091614E" w14:paraId="54A9BA7C" w14:textId="77777777" w:rsidTr="0001544B">
        <w:tc>
          <w:tcPr>
            <w:tcW w:w="4140" w:type="dxa"/>
          </w:tcPr>
          <w:p w14:paraId="790A6CE6"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Основание для выполнения работ</w:t>
            </w:r>
          </w:p>
        </w:tc>
        <w:tc>
          <w:tcPr>
            <w:tcW w:w="5812" w:type="dxa"/>
          </w:tcPr>
          <w:p w14:paraId="2000AAEB" w14:textId="501878BF" w:rsidR="00950927" w:rsidRPr="0091614E" w:rsidRDefault="00445357" w:rsidP="001D01F3">
            <w:pPr>
              <w:spacing w:line="276" w:lineRule="auto"/>
              <w:jc w:val="both"/>
              <w:rPr>
                <w:rFonts w:ascii="Times New Roman" w:hAnsi="Times New Roman" w:cs="Times New Roman"/>
                <w:szCs w:val="24"/>
              </w:rPr>
            </w:pPr>
            <w:r w:rsidRPr="0091614E">
              <w:rPr>
                <w:rFonts w:ascii="Times New Roman" w:hAnsi="Times New Roman" w:cs="Times New Roman"/>
                <w:szCs w:val="24"/>
                <w:lang w:bidi="ru-RU"/>
              </w:rPr>
              <w:t>Договор</w:t>
            </w:r>
            <w:r w:rsidR="00176C05" w:rsidRPr="0091614E">
              <w:rPr>
                <w:rFonts w:ascii="Times New Roman" w:hAnsi="Times New Roman" w:cs="Times New Roman"/>
                <w:szCs w:val="24"/>
                <w:lang w:bidi="ru-RU"/>
              </w:rPr>
              <w:t xml:space="preserve"> </w:t>
            </w:r>
            <w:r w:rsidR="0091614E" w:rsidRPr="0091614E">
              <w:rPr>
                <w:rFonts w:ascii="Times New Roman" w:hAnsi="Times New Roman" w:cs="Times New Roman"/>
                <w:szCs w:val="24"/>
                <w:lang w:bidi="ru-RU"/>
              </w:rPr>
              <w:t>№ 014/25 от 10.09.2025г.</w:t>
            </w:r>
          </w:p>
        </w:tc>
      </w:tr>
      <w:tr w:rsidR="00AC6196" w:rsidRPr="0091614E" w14:paraId="07A328BF" w14:textId="77777777" w:rsidTr="0001544B">
        <w:tc>
          <w:tcPr>
            <w:tcW w:w="4140" w:type="dxa"/>
          </w:tcPr>
          <w:p w14:paraId="0E63FAF8"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Вид градостроительной деятельности</w:t>
            </w:r>
          </w:p>
        </w:tc>
        <w:tc>
          <w:tcPr>
            <w:tcW w:w="5812" w:type="dxa"/>
          </w:tcPr>
          <w:p w14:paraId="2C9FC05B" w14:textId="77777777" w:rsidR="00950927" w:rsidRPr="0091614E" w:rsidRDefault="004E54E4" w:rsidP="003936A2">
            <w:pPr>
              <w:spacing w:line="276" w:lineRule="auto"/>
              <w:jc w:val="both"/>
              <w:rPr>
                <w:rFonts w:ascii="Times New Roman" w:hAnsi="Times New Roman" w:cs="Times New Roman"/>
                <w:szCs w:val="24"/>
              </w:rPr>
            </w:pPr>
            <w:r w:rsidRPr="0091614E">
              <w:rPr>
                <w:rFonts w:ascii="Times New Roman" w:hAnsi="Times New Roman" w:cs="Times New Roman"/>
                <w:szCs w:val="24"/>
              </w:rPr>
              <w:t xml:space="preserve">Новое строительство </w:t>
            </w:r>
          </w:p>
        </w:tc>
      </w:tr>
      <w:tr w:rsidR="00AC6196" w:rsidRPr="0091614E" w14:paraId="6AE3A03F" w14:textId="77777777" w:rsidTr="0001544B">
        <w:tc>
          <w:tcPr>
            <w:tcW w:w="4140" w:type="dxa"/>
          </w:tcPr>
          <w:p w14:paraId="195ED805" w14:textId="77777777" w:rsidR="00950927" w:rsidRPr="0091614E" w:rsidRDefault="00950927" w:rsidP="00950927">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Идентификационные сведения о заказчике</w:t>
            </w:r>
          </w:p>
        </w:tc>
        <w:tc>
          <w:tcPr>
            <w:tcW w:w="5812" w:type="dxa"/>
          </w:tcPr>
          <w:p w14:paraId="6691E6DF"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ООО «Камский Бекон»</w:t>
            </w:r>
          </w:p>
          <w:p w14:paraId="0652D58D"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ИНН/КПП: 1650128842 / 165001001</w:t>
            </w:r>
          </w:p>
          <w:p w14:paraId="32D74236"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Почт. адрес: 423804,  Республика Татарстан, г. Набережные Челны, а/я 11603</w:t>
            </w:r>
          </w:p>
          <w:p w14:paraId="0713F01B"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Расчетный счет: 40702810800000002476</w:t>
            </w:r>
          </w:p>
          <w:p w14:paraId="22EEF129"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 xml:space="preserve">ПАО «АКИБАНК» г. Набережные Челны </w:t>
            </w:r>
          </w:p>
          <w:p w14:paraId="43A671F5"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Кор.счет: 30101810622029205933</w:t>
            </w:r>
          </w:p>
          <w:p w14:paraId="636EA974"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БИК 049205933</w:t>
            </w:r>
          </w:p>
          <w:p w14:paraId="2767C519"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Тел. 8(8552) 305 305</w:t>
            </w:r>
          </w:p>
          <w:p w14:paraId="53011085" w14:textId="77777777" w:rsidR="00524180" w:rsidRPr="0091614E" w:rsidRDefault="00176C05" w:rsidP="00176C05">
            <w:pPr>
              <w:spacing w:line="276" w:lineRule="auto"/>
              <w:rPr>
                <w:rFonts w:ascii="Times New Roman" w:hAnsi="Times New Roman" w:cs="Times New Roman"/>
                <w:szCs w:val="24"/>
              </w:rPr>
            </w:pPr>
            <w:r w:rsidRPr="0091614E">
              <w:rPr>
                <w:rFonts w:ascii="Times New Roman" w:hAnsi="Times New Roman" w:cs="Times New Roman"/>
                <w:lang w:val="en-US"/>
              </w:rPr>
              <w:t>E</w:t>
            </w:r>
            <w:r w:rsidRPr="0091614E">
              <w:rPr>
                <w:rFonts w:ascii="Times New Roman" w:hAnsi="Times New Roman" w:cs="Times New Roman"/>
              </w:rPr>
              <w:t>-</w:t>
            </w:r>
            <w:r w:rsidRPr="0091614E">
              <w:rPr>
                <w:rFonts w:ascii="Times New Roman" w:hAnsi="Times New Roman" w:cs="Times New Roman"/>
                <w:lang w:val="en-US"/>
              </w:rPr>
              <w:t>mail</w:t>
            </w:r>
            <w:r w:rsidRPr="0091614E">
              <w:rPr>
                <w:rFonts w:ascii="Times New Roman" w:hAnsi="Times New Roman" w:cs="Times New Roman"/>
              </w:rPr>
              <w:t xml:space="preserve">:  </w:t>
            </w:r>
            <w:r w:rsidRPr="0091614E">
              <w:rPr>
                <w:rFonts w:ascii="Times New Roman" w:hAnsi="Times New Roman" w:cs="Times New Roman"/>
                <w:lang w:val="en-US"/>
              </w:rPr>
              <w:t>info</w:t>
            </w:r>
            <w:r w:rsidRPr="0091614E">
              <w:rPr>
                <w:rFonts w:ascii="Times New Roman" w:hAnsi="Times New Roman" w:cs="Times New Roman"/>
              </w:rPr>
              <w:t>@</w:t>
            </w:r>
            <w:r w:rsidRPr="0091614E">
              <w:rPr>
                <w:rFonts w:ascii="Times New Roman" w:hAnsi="Times New Roman" w:cs="Times New Roman"/>
                <w:lang w:val="en-US"/>
              </w:rPr>
              <w:t>kambekon</w:t>
            </w:r>
            <w:r w:rsidRPr="0091614E">
              <w:rPr>
                <w:rFonts w:ascii="Times New Roman" w:hAnsi="Times New Roman" w:cs="Times New Roman"/>
              </w:rPr>
              <w:t>.</w:t>
            </w:r>
            <w:r w:rsidRPr="0091614E">
              <w:rPr>
                <w:rFonts w:ascii="Times New Roman" w:hAnsi="Times New Roman" w:cs="Times New Roman"/>
                <w:lang w:val="en-US"/>
              </w:rPr>
              <w:t>ru</w:t>
            </w:r>
          </w:p>
        </w:tc>
      </w:tr>
      <w:tr w:rsidR="00AC6196" w:rsidRPr="00726264" w14:paraId="2A724FA9" w14:textId="77777777" w:rsidTr="0001544B">
        <w:tc>
          <w:tcPr>
            <w:tcW w:w="4140" w:type="dxa"/>
          </w:tcPr>
          <w:p w14:paraId="39877A3D"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 xml:space="preserve">Идентификационные сведения об </w:t>
            </w:r>
            <w:r w:rsidR="00176C05" w:rsidRPr="0091614E">
              <w:rPr>
                <w:rFonts w:ascii="Times New Roman" w:hAnsi="Times New Roman" w:cs="Times New Roman"/>
                <w:sz w:val="24"/>
                <w:szCs w:val="24"/>
              </w:rPr>
              <w:t>подрядчике</w:t>
            </w:r>
          </w:p>
          <w:p w14:paraId="1D6938A0" w14:textId="77777777" w:rsidR="00950927" w:rsidRPr="0091614E" w:rsidRDefault="00950927" w:rsidP="003936A2">
            <w:pPr>
              <w:pStyle w:val="1"/>
              <w:spacing w:after="0"/>
              <w:ind w:left="459"/>
              <w:rPr>
                <w:rFonts w:ascii="Times New Roman" w:hAnsi="Times New Roman" w:cs="Times New Roman"/>
                <w:sz w:val="24"/>
                <w:szCs w:val="24"/>
              </w:rPr>
            </w:pPr>
          </w:p>
        </w:tc>
        <w:tc>
          <w:tcPr>
            <w:tcW w:w="5812" w:type="dxa"/>
          </w:tcPr>
          <w:p w14:paraId="68AE0A05"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ООО ПСК «Инжиниринг»</w:t>
            </w:r>
          </w:p>
          <w:p w14:paraId="77C34EFC"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ИНН 1840022379, КПП 165801001</w:t>
            </w:r>
          </w:p>
          <w:p w14:paraId="1ABA0C57"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Почтовый адрес/юридический: 420095, г. Казань, Рес-публика Татарстан, территория Химград, д. 126, оф. 408 (5)</w:t>
            </w:r>
          </w:p>
          <w:p w14:paraId="6E782392"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Р/с 40702810603200009911</w:t>
            </w:r>
          </w:p>
          <w:p w14:paraId="11F97A33"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К/с 30101810245372202894</w:t>
            </w:r>
          </w:p>
          <w:p w14:paraId="2AD1A835"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в Волго-Вятском ГУ ЦБ</w:t>
            </w:r>
          </w:p>
          <w:p w14:paraId="482EBD24" w14:textId="77777777" w:rsidR="00176C05" w:rsidRPr="0091614E" w:rsidRDefault="00176C05" w:rsidP="00176C05">
            <w:pPr>
              <w:jc w:val="both"/>
              <w:rPr>
                <w:rFonts w:ascii="Times New Roman" w:hAnsi="Times New Roman" w:cs="Times New Roman"/>
              </w:rPr>
            </w:pPr>
            <w:r w:rsidRPr="0091614E">
              <w:rPr>
                <w:rFonts w:ascii="Times New Roman" w:hAnsi="Times New Roman" w:cs="Times New Roman"/>
              </w:rPr>
              <w:t>Банк: Ф-Л Приволжский ПАО БАНК "ФК ОТКРЫ-ТИЕ", БИК 042202894</w:t>
            </w:r>
          </w:p>
          <w:p w14:paraId="441AD748" w14:textId="77777777" w:rsidR="00176C05" w:rsidRPr="0091614E" w:rsidRDefault="00176C05" w:rsidP="00176C05">
            <w:pPr>
              <w:jc w:val="both"/>
              <w:rPr>
                <w:rFonts w:ascii="Times New Roman" w:hAnsi="Times New Roman" w:cs="Times New Roman"/>
                <w:lang w:val="en-US"/>
              </w:rPr>
            </w:pPr>
            <w:r w:rsidRPr="0091614E">
              <w:rPr>
                <w:rFonts w:ascii="Times New Roman" w:hAnsi="Times New Roman" w:cs="Times New Roman"/>
              </w:rPr>
              <w:t>Тел</w:t>
            </w:r>
            <w:r w:rsidRPr="0091614E">
              <w:rPr>
                <w:rFonts w:ascii="Times New Roman" w:hAnsi="Times New Roman" w:cs="Times New Roman"/>
                <w:lang w:val="en-US"/>
              </w:rPr>
              <w:t>. (3412) 277-409</w:t>
            </w:r>
          </w:p>
          <w:p w14:paraId="54C1D0C1" w14:textId="77777777" w:rsidR="00075127" w:rsidRPr="0091614E" w:rsidRDefault="00176C05" w:rsidP="00176C05">
            <w:pPr>
              <w:spacing w:line="276" w:lineRule="auto"/>
              <w:rPr>
                <w:rFonts w:ascii="Times New Roman" w:hAnsi="Times New Roman" w:cs="Times New Roman"/>
                <w:szCs w:val="24"/>
                <w:lang w:val="en-US"/>
              </w:rPr>
            </w:pPr>
            <w:r w:rsidRPr="0091614E">
              <w:rPr>
                <w:rFonts w:ascii="Times New Roman" w:hAnsi="Times New Roman" w:cs="Times New Roman"/>
                <w:lang w:val="en-US"/>
              </w:rPr>
              <w:t>e-mail: psk-eng@yandex.ru</w:t>
            </w:r>
          </w:p>
        </w:tc>
      </w:tr>
      <w:tr w:rsidR="00AC6196" w:rsidRPr="0091614E" w14:paraId="089BA648" w14:textId="77777777" w:rsidTr="0001544B">
        <w:tc>
          <w:tcPr>
            <w:tcW w:w="4140" w:type="dxa"/>
          </w:tcPr>
          <w:p w14:paraId="1E7C0A37"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Цели и задачи инженерных изысканий</w:t>
            </w:r>
          </w:p>
        </w:tc>
        <w:tc>
          <w:tcPr>
            <w:tcW w:w="5812" w:type="dxa"/>
          </w:tcPr>
          <w:p w14:paraId="17A0A30B"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bCs/>
                <w:szCs w:val="24"/>
              </w:rPr>
              <w:t xml:space="preserve">Инженерно-экологические изыскания выполняются для оценки современного состояния окружающей среды обследуемой территории в пределах площадки строительства здания перед началом проведения работ, степени трансформации ее основных компонентов и прогноза возможных изменений под влиянием антропогенной нагрузки в период проведения строительных работ и эксплуатации </w:t>
            </w:r>
            <w:r w:rsidRPr="0091614E">
              <w:rPr>
                <w:rFonts w:ascii="Times New Roman" w:hAnsi="Times New Roman" w:cs="Times New Roman"/>
                <w:bCs/>
                <w:szCs w:val="24"/>
              </w:rPr>
              <w:lastRenderedPageBreak/>
              <w:t>объекта, получение исходных данных в объеме, достаточном для выполнения раздела проекта «Перечень мероприятий по охране окружающей среды».</w:t>
            </w:r>
          </w:p>
        </w:tc>
      </w:tr>
      <w:tr w:rsidR="00AC6196" w:rsidRPr="0091614E" w14:paraId="098FC0F9" w14:textId="77777777" w:rsidTr="0001544B">
        <w:tc>
          <w:tcPr>
            <w:tcW w:w="4140" w:type="dxa"/>
          </w:tcPr>
          <w:p w14:paraId="5646BDFE"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lastRenderedPageBreak/>
              <w:t>Этап выполнения инженерных изысканий</w:t>
            </w:r>
          </w:p>
        </w:tc>
        <w:tc>
          <w:tcPr>
            <w:tcW w:w="5812" w:type="dxa"/>
          </w:tcPr>
          <w:p w14:paraId="72F3AF0F"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lang w:val="en-US"/>
              </w:rPr>
              <w:t>Работы выполнить в 1 этап</w:t>
            </w:r>
          </w:p>
        </w:tc>
      </w:tr>
      <w:tr w:rsidR="00AC6196" w:rsidRPr="0091614E" w14:paraId="3A204B0D" w14:textId="77777777" w:rsidTr="0001544B">
        <w:tc>
          <w:tcPr>
            <w:tcW w:w="4140" w:type="dxa"/>
          </w:tcPr>
          <w:p w14:paraId="6AEAC0EF"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Виды инженерных изысканий</w:t>
            </w:r>
          </w:p>
        </w:tc>
        <w:tc>
          <w:tcPr>
            <w:tcW w:w="5812" w:type="dxa"/>
          </w:tcPr>
          <w:p w14:paraId="4AF87EAB"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lang w:val="en-US"/>
              </w:rPr>
              <w:t>Инженерно-</w:t>
            </w:r>
            <w:r w:rsidRPr="0091614E">
              <w:rPr>
                <w:rFonts w:ascii="Times New Roman" w:hAnsi="Times New Roman" w:cs="Times New Roman"/>
                <w:szCs w:val="24"/>
              </w:rPr>
              <w:t>эк</w:t>
            </w:r>
            <w:r w:rsidRPr="0091614E">
              <w:rPr>
                <w:rFonts w:ascii="Times New Roman" w:hAnsi="Times New Roman" w:cs="Times New Roman"/>
                <w:szCs w:val="24"/>
                <w:lang w:val="en-US"/>
              </w:rPr>
              <w:t>ологические изыскания</w:t>
            </w:r>
          </w:p>
        </w:tc>
      </w:tr>
      <w:tr w:rsidR="00AC6196" w:rsidRPr="0091614E" w14:paraId="52A7096A" w14:textId="77777777" w:rsidTr="0001544B">
        <w:tc>
          <w:tcPr>
            <w:tcW w:w="4140" w:type="dxa"/>
          </w:tcPr>
          <w:p w14:paraId="03EBFEE7"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Идентификационные сведения об объекте</w:t>
            </w:r>
          </w:p>
        </w:tc>
        <w:tc>
          <w:tcPr>
            <w:tcW w:w="5812" w:type="dxa"/>
          </w:tcPr>
          <w:p w14:paraId="0F9E9AD8" w14:textId="77777777" w:rsidR="00950927" w:rsidRPr="0091614E" w:rsidRDefault="00950927" w:rsidP="00C64433">
            <w:pPr>
              <w:spacing w:line="276" w:lineRule="auto"/>
              <w:jc w:val="both"/>
              <w:rPr>
                <w:rFonts w:ascii="Times New Roman" w:hAnsi="Times New Roman" w:cs="Times New Roman"/>
                <w:szCs w:val="24"/>
              </w:rPr>
            </w:pPr>
          </w:p>
        </w:tc>
      </w:tr>
      <w:tr w:rsidR="00AC6196" w:rsidRPr="0091614E" w14:paraId="2B123C26" w14:textId="77777777" w:rsidTr="0001544B">
        <w:tc>
          <w:tcPr>
            <w:tcW w:w="4140" w:type="dxa"/>
          </w:tcPr>
          <w:p w14:paraId="6D210325" w14:textId="77777777" w:rsidR="00950927" w:rsidRPr="0091614E" w:rsidRDefault="00950927" w:rsidP="003936A2">
            <w:pPr>
              <w:pStyle w:val="1"/>
              <w:numPr>
                <w:ilvl w:val="1"/>
                <w:numId w:val="1"/>
              </w:numPr>
              <w:spacing w:after="0"/>
              <w:ind w:left="743"/>
              <w:rPr>
                <w:rFonts w:ascii="Times New Roman" w:hAnsi="Times New Roman" w:cs="Times New Roman"/>
                <w:sz w:val="24"/>
                <w:szCs w:val="24"/>
              </w:rPr>
            </w:pPr>
            <w:r w:rsidRPr="0091614E">
              <w:rPr>
                <w:rFonts w:ascii="Times New Roman" w:hAnsi="Times New Roman" w:cs="Times New Roman"/>
                <w:sz w:val="24"/>
                <w:szCs w:val="24"/>
              </w:rPr>
              <w:t xml:space="preserve"> Назначение</w:t>
            </w:r>
          </w:p>
        </w:tc>
        <w:tc>
          <w:tcPr>
            <w:tcW w:w="5812" w:type="dxa"/>
          </w:tcPr>
          <w:p w14:paraId="268281E7" w14:textId="3F9F8663" w:rsidR="00176C05" w:rsidRPr="0091614E" w:rsidRDefault="00176C05" w:rsidP="00176C05">
            <w:pPr>
              <w:spacing w:line="276" w:lineRule="auto"/>
              <w:jc w:val="both"/>
              <w:rPr>
                <w:rFonts w:ascii="Times New Roman" w:hAnsi="Times New Roman" w:cs="Times New Roman"/>
                <w:bCs/>
                <w:szCs w:val="24"/>
              </w:rPr>
            </w:pPr>
            <w:r w:rsidRPr="0091614E">
              <w:rPr>
                <w:rFonts w:ascii="Times New Roman" w:hAnsi="Times New Roman" w:cs="Times New Roman"/>
                <w:bCs/>
                <w:szCs w:val="24"/>
              </w:rPr>
              <w:t xml:space="preserve">Группа - Объекты </w:t>
            </w:r>
            <w:r w:rsidR="00B90685" w:rsidRPr="0091614E">
              <w:rPr>
                <w:rFonts w:ascii="Times New Roman" w:hAnsi="Times New Roman" w:cs="Times New Roman"/>
                <w:bCs/>
                <w:szCs w:val="24"/>
              </w:rPr>
              <w:t>свиноводства</w:t>
            </w:r>
            <w:r w:rsidRPr="0091614E">
              <w:rPr>
                <w:rFonts w:ascii="Times New Roman" w:hAnsi="Times New Roman" w:cs="Times New Roman"/>
                <w:bCs/>
                <w:szCs w:val="24"/>
              </w:rPr>
              <w:t>;</w:t>
            </w:r>
          </w:p>
          <w:p w14:paraId="77BE3E47" w14:textId="7A58BB34" w:rsidR="00176C05" w:rsidRPr="0091614E" w:rsidRDefault="00176C05" w:rsidP="00176C05">
            <w:pPr>
              <w:spacing w:line="276" w:lineRule="auto"/>
              <w:jc w:val="both"/>
              <w:rPr>
                <w:rFonts w:ascii="Times New Roman" w:hAnsi="Times New Roman" w:cs="Times New Roman"/>
                <w:bCs/>
                <w:szCs w:val="24"/>
              </w:rPr>
            </w:pPr>
            <w:r w:rsidRPr="0091614E">
              <w:rPr>
                <w:rFonts w:ascii="Times New Roman" w:hAnsi="Times New Roman" w:cs="Times New Roman"/>
                <w:bCs/>
                <w:szCs w:val="24"/>
              </w:rPr>
              <w:t xml:space="preserve">Вид объекта строительства – </w:t>
            </w:r>
            <w:r w:rsidR="00B90685" w:rsidRPr="0091614E">
              <w:rPr>
                <w:rFonts w:ascii="Times New Roman" w:hAnsi="Times New Roman" w:cs="Times New Roman"/>
                <w:bCs/>
                <w:szCs w:val="24"/>
              </w:rPr>
              <w:t>Здание (сооружение) свинарника</w:t>
            </w:r>
            <w:r w:rsidRPr="0091614E">
              <w:rPr>
                <w:rFonts w:ascii="Times New Roman" w:hAnsi="Times New Roman" w:cs="Times New Roman"/>
                <w:bCs/>
                <w:szCs w:val="24"/>
              </w:rPr>
              <w:t>;</w:t>
            </w:r>
          </w:p>
          <w:p w14:paraId="2F61577B" w14:textId="5EAAADCF" w:rsidR="00D00F78" w:rsidRPr="0091614E" w:rsidRDefault="00176C05" w:rsidP="00176C05">
            <w:pPr>
              <w:spacing w:line="276" w:lineRule="auto"/>
              <w:jc w:val="both"/>
              <w:rPr>
                <w:rFonts w:ascii="Times New Roman" w:hAnsi="Times New Roman" w:cs="Times New Roman"/>
                <w:bCs/>
                <w:szCs w:val="24"/>
              </w:rPr>
            </w:pPr>
            <w:r w:rsidRPr="0091614E">
              <w:rPr>
                <w:rFonts w:ascii="Times New Roman" w:hAnsi="Times New Roman" w:cs="Times New Roman"/>
                <w:bCs/>
                <w:szCs w:val="24"/>
              </w:rPr>
              <w:t xml:space="preserve">Код - </w:t>
            </w:r>
            <w:r w:rsidR="00B90685" w:rsidRPr="0091614E">
              <w:rPr>
                <w:rFonts w:ascii="Times New Roman" w:hAnsi="Times New Roman" w:cs="Times New Roman"/>
                <w:bCs/>
                <w:szCs w:val="24"/>
              </w:rPr>
              <w:t>06.01.009.001</w:t>
            </w:r>
          </w:p>
          <w:p w14:paraId="656E8DD4" w14:textId="63E5BEB4" w:rsidR="00A467A4" w:rsidRPr="0091614E" w:rsidRDefault="00A467A4" w:rsidP="00A467A4">
            <w:pPr>
              <w:spacing w:line="276" w:lineRule="auto"/>
              <w:jc w:val="both"/>
              <w:rPr>
                <w:rFonts w:ascii="Times New Roman" w:hAnsi="Times New Roman" w:cs="Times New Roman"/>
                <w:bCs/>
                <w:szCs w:val="24"/>
              </w:rPr>
            </w:pPr>
            <w:r w:rsidRPr="0091614E">
              <w:rPr>
                <w:rFonts w:ascii="Times New Roman" w:hAnsi="Times New Roman" w:cs="Times New Roman"/>
                <w:bCs/>
                <w:szCs w:val="24"/>
              </w:rPr>
              <w:t>Вид объекта строительства – Здание (сооружение) содержания молодняка;</w:t>
            </w:r>
          </w:p>
          <w:p w14:paraId="5D43F48D" w14:textId="309E7D12" w:rsidR="00A467A4" w:rsidRPr="0091614E" w:rsidRDefault="00A467A4" w:rsidP="00A467A4">
            <w:pPr>
              <w:spacing w:line="276" w:lineRule="auto"/>
              <w:jc w:val="both"/>
              <w:rPr>
                <w:rFonts w:ascii="Times New Roman" w:hAnsi="Times New Roman" w:cs="Times New Roman"/>
                <w:bCs/>
                <w:szCs w:val="24"/>
              </w:rPr>
            </w:pPr>
            <w:r w:rsidRPr="0091614E">
              <w:rPr>
                <w:rFonts w:ascii="Times New Roman" w:hAnsi="Times New Roman" w:cs="Times New Roman"/>
                <w:bCs/>
                <w:szCs w:val="24"/>
              </w:rPr>
              <w:t>Код - 06.01.009.002</w:t>
            </w:r>
          </w:p>
          <w:p w14:paraId="45D08889" w14:textId="4642DB5E" w:rsidR="00A467A4" w:rsidRPr="0091614E" w:rsidRDefault="00A467A4" w:rsidP="00A467A4">
            <w:pPr>
              <w:spacing w:line="276" w:lineRule="auto"/>
              <w:jc w:val="both"/>
              <w:rPr>
                <w:rFonts w:ascii="Times New Roman" w:hAnsi="Times New Roman" w:cs="Times New Roman"/>
                <w:bCs/>
                <w:szCs w:val="24"/>
              </w:rPr>
            </w:pPr>
            <w:r w:rsidRPr="0091614E">
              <w:rPr>
                <w:rFonts w:ascii="Times New Roman" w:hAnsi="Times New Roman" w:cs="Times New Roman"/>
                <w:bCs/>
                <w:szCs w:val="24"/>
              </w:rPr>
              <w:t>Вид объекта строительства – Прочие объекты;</w:t>
            </w:r>
          </w:p>
          <w:p w14:paraId="58680EF2" w14:textId="782A9269" w:rsidR="00B90685" w:rsidRPr="0091614E" w:rsidRDefault="00A467A4" w:rsidP="00A467A4">
            <w:pPr>
              <w:spacing w:line="276" w:lineRule="auto"/>
              <w:jc w:val="both"/>
              <w:rPr>
                <w:rFonts w:ascii="Times New Roman" w:hAnsi="Times New Roman" w:cs="Times New Roman"/>
                <w:szCs w:val="24"/>
              </w:rPr>
            </w:pPr>
            <w:r w:rsidRPr="0091614E">
              <w:rPr>
                <w:rFonts w:ascii="Times New Roman" w:hAnsi="Times New Roman" w:cs="Times New Roman"/>
                <w:bCs/>
                <w:szCs w:val="24"/>
              </w:rPr>
              <w:t>Код - 06.01.099.099</w:t>
            </w:r>
          </w:p>
        </w:tc>
      </w:tr>
      <w:tr w:rsidR="00AC6196" w:rsidRPr="0091614E" w14:paraId="0B6D1D28" w14:textId="77777777" w:rsidTr="0001544B">
        <w:tc>
          <w:tcPr>
            <w:tcW w:w="4140" w:type="dxa"/>
          </w:tcPr>
          <w:p w14:paraId="759A364C" w14:textId="77777777" w:rsidR="00950927" w:rsidRPr="0091614E" w:rsidRDefault="00950927" w:rsidP="00624F06">
            <w:pPr>
              <w:pStyle w:val="1"/>
              <w:numPr>
                <w:ilvl w:val="1"/>
                <w:numId w:val="1"/>
              </w:numPr>
              <w:spacing w:after="0"/>
              <w:ind w:left="743"/>
              <w:rPr>
                <w:rFonts w:ascii="Times New Roman" w:hAnsi="Times New Roman" w:cs="Times New Roman"/>
                <w:sz w:val="24"/>
                <w:szCs w:val="24"/>
              </w:rPr>
            </w:pPr>
            <w:r w:rsidRPr="0091614E">
              <w:rPr>
                <w:rFonts w:ascii="Times New Roman" w:hAnsi="Times New Roman" w:cs="Times New Roman"/>
                <w:sz w:val="24"/>
                <w:szCs w:val="24"/>
              </w:rPr>
              <w:t xml:space="preserve"> Принадлежность</w:t>
            </w:r>
            <w:r w:rsidR="00624F06" w:rsidRPr="0091614E">
              <w:rPr>
                <w:rFonts w:ascii="Times New Roman" w:hAnsi="Times New Roman" w:cs="Times New Roman"/>
                <w:sz w:val="24"/>
                <w:szCs w:val="24"/>
              </w:rPr>
              <w:t xml:space="preserve"> к</w:t>
            </w:r>
            <w:r w:rsidRPr="0091614E">
              <w:rPr>
                <w:rFonts w:ascii="Times New Roman" w:hAnsi="Times New Roman" w:cs="Times New Roman"/>
                <w:sz w:val="24"/>
                <w:szCs w:val="24"/>
              </w:rPr>
              <w:t xml:space="preserve"> объекта</w:t>
            </w:r>
            <w:r w:rsidR="00624F06" w:rsidRPr="0091614E">
              <w:rPr>
                <w:rFonts w:ascii="Times New Roman" w:hAnsi="Times New Roman" w:cs="Times New Roman"/>
                <w:sz w:val="24"/>
                <w:szCs w:val="24"/>
              </w:rPr>
              <w:t>м</w:t>
            </w:r>
            <w:r w:rsidRPr="0091614E">
              <w:rPr>
                <w:rFonts w:ascii="Times New Roman" w:hAnsi="Times New Roman" w:cs="Times New Roman"/>
                <w:sz w:val="24"/>
                <w:szCs w:val="24"/>
              </w:rPr>
              <w:t xml:space="preserve"> </w:t>
            </w:r>
            <w:r w:rsidR="00624F06" w:rsidRPr="0091614E">
              <w:rPr>
                <w:rFonts w:ascii="Times New Roman" w:hAnsi="Times New Roman" w:cs="Times New Roman"/>
                <w:sz w:val="24"/>
                <w:szCs w:val="24"/>
              </w:rPr>
              <w:t xml:space="preserve">транспортной инфраструктуры и к другим объектам, </w:t>
            </w:r>
            <w:r w:rsidRPr="0091614E">
              <w:rPr>
                <w:rFonts w:ascii="Times New Roman" w:hAnsi="Times New Roman" w:cs="Times New Roman"/>
                <w:sz w:val="24"/>
                <w:szCs w:val="24"/>
              </w:rPr>
              <w:t>функционально-технологически</w:t>
            </w:r>
            <w:r w:rsidR="00624F06" w:rsidRPr="0091614E">
              <w:rPr>
                <w:rFonts w:ascii="Times New Roman" w:hAnsi="Times New Roman" w:cs="Times New Roman"/>
                <w:sz w:val="24"/>
                <w:szCs w:val="24"/>
              </w:rPr>
              <w:t>е</w:t>
            </w:r>
            <w:r w:rsidRPr="0091614E">
              <w:rPr>
                <w:rFonts w:ascii="Times New Roman" w:hAnsi="Times New Roman" w:cs="Times New Roman"/>
                <w:sz w:val="24"/>
                <w:szCs w:val="24"/>
              </w:rPr>
              <w:t xml:space="preserve"> особенност</w:t>
            </w:r>
            <w:r w:rsidR="00624F06" w:rsidRPr="0091614E">
              <w:rPr>
                <w:rFonts w:ascii="Times New Roman" w:hAnsi="Times New Roman" w:cs="Times New Roman"/>
                <w:sz w:val="24"/>
                <w:szCs w:val="24"/>
              </w:rPr>
              <w:t>и которых</w:t>
            </w:r>
            <w:r w:rsidRPr="0091614E">
              <w:rPr>
                <w:rFonts w:ascii="Times New Roman" w:hAnsi="Times New Roman" w:cs="Times New Roman"/>
                <w:sz w:val="24"/>
                <w:szCs w:val="24"/>
              </w:rPr>
              <w:t xml:space="preserve"> влияю</w:t>
            </w:r>
            <w:r w:rsidR="00624F06" w:rsidRPr="0091614E">
              <w:rPr>
                <w:rFonts w:ascii="Times New Roman" w:hAnsi="Times New Roman" w:cs="Times New Roman"/>
                <w:sz w:val="24"/>
                <w:szCs w:val="24"/>
              </w:rPr>
              <w:t>т</w:t>
            </w:r>
            <w:r w:rsidRPr="0091614E">
              <w:rPr>
                <w:rFonts w:ascii="Times New Roman" w:hAnsi="Times New Roman" w:cs="Times New Roman"/>
                <w:sz w:val="24"/>
                <w:szCs w:val="24"/>
              </w:rPr>
              <w:t xml:space="preserve"> на </w:t>
            </w:r>
            <w:r w:rsidR="00624F06" w:rsidRPr="0091614E">
              <w:rPr>
                <w:rFonts w:ascii="Times New Roman" w:hAnsi="Times New Roman" w:cs="Times New Roman"/>
                <w:sz w:val="24"/>
                <w:szCs w:val="24"/>
              </w:rPr>
              <w:t>их безопасность</w:t>
            </w:r>
          </w:p>
        </w:tc>
        <w:tc>
          <w:tcPr>
            <w:tcW w:w="5812" w:type="dxa"/>
          </w:tcPr>
          <w:p w14:paraId="3822002A" w14:textId="77777777" w:rsidR="00950927" w:rsidRPr="0091614E" w:rsidRDefault="00F24ED5" w:rsidP="001D01F3">
            <w:pPr>
              <w:spacing w:line="276" w:lineRule="auto"/>
              <w:jc w:val="both"/>
              <w:rPr>
                <w:rFonts w:ascii="Times New Roman" w:hAnsi="Times New Roman" w:cs="Times New Roman"/>
                <w:szCs w:val="24"/>
              </w:rPr>
            </w:pPr>
            <w:r w:rsidRPr="0091614E">
              <w:rPr>
                <w:rFonts w:ascii="Times New Roman" w:hAnsi="Times New Roman" w:cs="Times New Roman"/>
                <w:szCs w:val="24"/>
                <w:lang w:bidi="ru-RU"/>
              </w:rPr>
              <w:t>Не принадлежит</w:t>
            </w:r>
          </w:p>
        </w:tc>
      </w:tr>
      <w:tr w:rsidR="00AC6196" w:rsidRPr="0091614E" w14:paraId="276659DE" w14:textId="77777777" w:rsidTr="0001544B">
        <w:tc>
          <w:tcPr>
            <w:tcW w:w="4140" w:type="dxa"/>
          </w:tcPr>
          <w:p w14:paraId="74044F76" w14:textId="77777777" w:rsidR="00950927" w:rsidRPr="0091614E" w:rsidRDefault="00950927" w:rsidP="003936A2">
            <w:pPr>
              <w:pStyle w:val="1"/>
              <w:numPr>
                <w:ilvl w:val="1"/>
                <w:numId w:val="1"/>
              </w:numPr>
              <w:spacing w:after="0"/>
              <w:ind w:left="743"/>
              <w:rPr>
                <w:rFonts w:ascii="Times New Roman" w:hAnsi="Times New Roman" w:cs="Times New Roman"/>
                <w:sz w:val="24"/>
                <w:szCs w:val="24"/>
              </w:rPr>
            </w:pPr>
            <w:r w:rsidRPr="0091614E">
              <w:rPr>
                <w:rFonts w:ascii="Times New Roman" w:hAnsi="Times New Roman" w:cs="Times New Roman"/>
                <w:sz w:val="24"/>
                <w:szCs w:val="24"/>
              </w:rPr>
              <w:t xml:space="preserve"> Уровень отве</w:t>
            </w:r>
            <w:r w:rsidR="00624F06" w:rsidRPr="0091614E">
              <w:rPr>
                <w:rFonts w:ascii="Times New Roman" w:hAnsi="Times New Roman" w:cs="Times New Roman"/>
                <w:sz w:val="24"/>
                <w:szCs w:val="24"/>
              </w:rPr>
              <w:t>тственности зданий и сооружений</w:t>
            </w:r>
          </w:p>
        </w:tc>
        <w:tc>
          <w:tcPr>
            <w:tcW w:w="5812" w:type="dxa"/>
          </w:tcPr>
          <w:p w14:paraId="64694A17" w14:textId="77777777" w:rsidR="00B33D7F" w:rsidRPr="0091614E" w:rsidRDefault="00176C05" w:rsidP="00B33D7F">
            <w:pPr>
              <w:spacing w:line="276" w:lineRule="auto"/>
              <w:jc w:val="both"/>
              <w:rPr>
                <w:rFonts w:ascii="Times New Roman" w:hAnsi="Times New Roman" w:cs="Times New Roman"/>
                <w:szCs w:val="24"/>
              </w:rPr>
            </w:pPr>
            <w:r w:rsidRPr="0091614E">
              <w:rPr>
                <w:rFonts w:ascii="Times New Roman" w:hAnsi="Times New Roman" w:cs="Times New Roman"/>
                <w:szCs w:val="24"/>
              </w:rPr>
              <w:t xml:space="preserve">II (нормальный), </w:t>
            </w:r>
          </w:p>
          <w:p w14:paraId="364C47AC" w14:textId="77777777" w:rsidR="00950927" w:rsidRPr="0091614E" w:rsidRDefault="00B33D7F" w:rsidP="00B33D7F">
            <w:pPr>
              <w:spacing w:line="276" w:lineRule="auto"/>
              <w:jc w:val="both"/>
              <w:rPr>
                <w:rFonts w:ascii="Times New Roman" w:hAnsi="Times New Roman" w:cs="Times New Roman"/>
                <w:szCs w:val="24"/>
              </w:rPr>
            </w:pPr>
            <w:r w:rsidRPr="0091614E">
              <w:rPr>
                <w:rFonts w:ascii="Times New Roman" w:hAnsi="Times New Roman" w:cs="Times New Roman"/>
                <w:szCs w:val="24"/>
              </w:rPr>
              <w:t>коэффициент надёжности по ответственности 1,0</w:t>
            </w:r>
          </w:p>
        </w:tc>
      </w:tr>
      <w:tr w:rsidR="00AC6196" w:rsidRPr="0091614E" w14:paraId="77FA2CF9" w14:textId="77777777" w:rsidTr="0001544B">
        <w:tc>
          <w:tcPr>
            <w:tcW w:w="4140" w:type="dxa"/>
          </w:tcPr>
          <w:p w14:paraId="1C925EF6" w14:textId="77777777" w:rsidR="00445357" w:rsidRPr="0091614E" w:rsidRDefault="00445357" w:rsidP="003936A2">
            <w:pPr>
              <w:pStyle w:val="1"/>
              <w:numPr>
                <w:ilvl w:val="1"/>
                <w:numId w:val="1"/>
              </w:numPr>
              <w:spacing w:after="0"/>
              <w:ind w:left="743"/>
              <w:rPr>
                <w:rFonts w:ascii="Times New Roman" w:hAnsi="Times New Roman" w:cs="Times New Roman"/>
                <w:sz w:val="24"/>
                <w:szCs w:val="24"/>
              </w:rPr>
            </w:pPr>
            <w:r w:rsidRPr="0091614E">
              <w:rPr>
                <w:rFonts w:ascii="Times New Roman" w:hAnsi="Times New Roman" w:cs="Times New Roman"/>
                <w:sz w:val="24"/>
                <w:szCs w:val="24"/>
              </w:rPr>
              <w:t xml:space="preserve"> Наличие помещений с постоянным пребыванием людей</w:t>
            </w:r>
          </w:p>
        </w:tc>
        <w:tc>
          <w:tcPr>
            <w:tcW w:w="5812" w:type="dxa"/>
          </w:tcPr>
          <w:p w14:paraId="3651B785" w14:textId="77777777" w:rsidR="00445357" w:rsidRPr="0091614E" w:rsidRDefault="004B2D14" w:rsidP="00950927">
            <w:pPr>
              <w:spacing w:line="276" w:lineRule="auto"/>
              <w:jc w:val="both"/>
              <w:rPr>
                <w:rFonts w:ascii="Times New Roman" w:hAnsi="Times New Roman" w:cs="Times New Roman"/>
                <w:szCs w:val="24"/>
              </w:rPr>
            </w:pPr>
            <w:r w:rsidRPr="0091614E">
              <w:rPr>
                <w:rFonts w:ascii="Times New Roman" w:hAnsi="Times New Roman" w:cs="Times New Roman"/>
                <w:szCs w:val="24"/>
              </w:rPr>
              <w:t>Предусматриваются</w:t>
            </w:r>
          </w:p>
        </w:tc>
      </w:tr>
      <w:tr w:rsidR="00AC6196" w:rsidRPr="0091614E" w14:paraId="4EC7932C" w14:textId="77777777" w:rsidTr="0001544B">
        <w:trPr>
          <w:trHeight w:val="90"/>
        </w:trPr>
        <w:tc>
          <w:tcPr>
            <w:tcW w:w="4140" w:type="dxa"/>
          </w:tcPr>
          <w:p w14:paraId="539C4D7C" w14:textId="77777777" w:rsidR="00950927" w:rsidRPr="0091614E" w:rsidRDefault="00950927" w:rsidP="003936A2">
            <w:pPr>
              <w:pStyle w:val="1"/>
              <w:numPr>
                <w:ilvl w:val="0"/>
                <w:numId w:val="1"/>
              </w:numPr>
              <w:ind w:left="459"/>
              <w:rPr>
                <w:rFonts w:ascii="Times New Roman" w:hAnsi="Times New Roman" w:cs="Times New Roman"/>
                <w:sz w:val="24"/>
                <w:szCs w:val="24"/>
              </w:rPr>
            </w:pPr>
            <w:r w:rsidRPr="0091614E">
              <w:rPr>
                <w:rFonts w:ascii="Times New Roman" w:hAnsi="Times New Roman" w:cs="Times New Roman"/>
                <w:sz w:val="24"/>
                <w:szCs w:val="24"/>
              </w:rPr>
              <w:t>Предполагаемые техногенные воздействия объекта</w:t>
            </w:r>
            <w:r w:rsidR="00624F06" w:rsidRPr="0091614E">
              <w:rPr>
                <w:rFonts w:ascii="Times New Roman" w:hAnsi="Times New Roman" w:cs="Times New Roman"/>
                <w:sz w:val="24"/>
                <w:szCs w:val="24"/>
              </w:rPr>
              <w:t xml:space="preserve"> на окружающую среду</w:t>
            </w:r>
          </w:p>
        </w:tc>
        <w:tc>
          <w:tcPr>
            <w:tcW w:w="5812" w:type="dxa"/>
          </w:tcPr>
          <w:p w14:paraId="2E555FCC"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rPr>
              <w:t>При выполнении строительно-монтажных работ:</w:t>
            </w:r>
          </w:p>
          <w:p w14:paraId="1C48CF1B"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rPr>
              <w:t>- шумовое воздействие при работе строительных машин и механизмов;</w:t>
            </w:r>
          </w:p>
          <w:p w14:paraId="303E08EA"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rPr>
              <w:t>- нарушение почвенного покрова;</w:t>
            </w:r>
          </w:p>
          <w:p w14:paraId="56E8C522"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rPr>
              <w:t>- выбросы газов отработанного топлива строительных машин;</w:t>
            </w:r>
          </w:p>
          <w:p w14:paraId="3ADF982C"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rPr>
              <w:t>- отходы строительных материалов.</w:t>
            </w:r>
          </w:p>
          <w:p w14:paraId="2EDD9C43" w14:textId="77777777" w:rsidR="00950927" w:rsidRPr="0091614E" w:rsidRDefault="00950927" w:rsidP="003936A2">
            <w:pPr>
              <w:spacing w:line="276" w:lineRule="auto"/>
              <w:jc w:val="both"/>
              <w:rPr>
                <w:rFonts w:ascii="Times New Roman" w:hAnsi="Times New Roman" w:cs="Times New Roman"/>
                <w:szCs w:val="24"/>
              </w:rPr>
            </w:pPr>
            <w:r w:rsidRPr="0091614E">
              <w:rPr>
                <w:rFonts w:ascii="Times New Roman" w:hAnsi="Times New Roman" w:cs="Times New Roman"/>
                <w:szCs w:val="24"/>
              </w:rPr>
              <w:t>При эксплуатации:</w:t>
            </w:r>
          </w:p>
          <w:p w14:paraId="06C08CBC" w14:textId="77777777" w:rsidR="00D23A0B" w:rsidRPr="0091614E" w:rsidRDefault="00D23A0B" w:rsidP="00D23A0B">
            <w:pPr>
              <w:spacing w:line="276" w:lineRule="auto"/>
              <w:jc w:val="both"/>
              <w:rPr>
                <w:rFonts w:ascii="Times New Roman" w:hAnsi="Times New Roman" w:cs="Times New Roman"/>
                <w:szCs w:val="24"/>
              </w:rPr>
            </w:pPr>
            <w:r w:rsidRPr="0091614E">
              <w:rPr>
                <w:rFonts w:ascii="Times New Roman" w:hAnsi="Times New Roman" w:cs="Times New Roman"/>
                <w:szCs w:val="24"/>
              </w:rPr>
              <w:t xml:space="preserve">- </w:t>
            </w:r>
            <w:r w:rsidR="00445357" w:rsidRPr="0091614E">
              <w:rPr>
                <w:rFonts w:ascii="Times New Roman" w:hAnsi="Times New Roman" w:cs="Times New Roman"/>
                <w:szCs w:val="24"/>
              </w:rPr>
              <w:t>шум</w:t>
            </w:r>
            <w:r w:rsidRPr="0091614E">
              <w:rPr>
                <w:rFonts w:ascii="Times New Roman" w:hAnsi="Times New Roman" w:cs="Times New Roman"/>
                <w:szCs w:val="24"/>
              </w:rPr>
              <w:t xml:space="preserve"> от </w:t>
            </w:r>
            <w:r w:rsidR="00852E9C" w:rsidRPr="0091614E">
              <w:rPr>
                <w:rFonts w:ascii="Times New Roman" w:hAnsi="Times New Roman" w:cs="Times New Roman"/>
                <w:szCs w:val="24"/>
              </w:rPr>
              <w:t>вентиляционного оборудования</w:t>
            </w:r>
            <w:r w:rsidRPr="0091614E">
              <w:rPr>
                <w:rFonts w:ascii="Times New Roman" w:hAnsi="Times New Roman" w:cs="Times New Roman"/>
                <w:szCs w:val="24"/>
              </w:rPr>
              <w:t>;</w:t>
            </w:r>
          </w:p>
          <w:p w14:paraId="23E3CC55" w14:textId="77777777" w:rsidR="00950927" w:rsidRPr="0091614E" w:rsidRDefault="00D23A0B" w:rsidP="00852E9C">
            <w:pPr>
              <w:spacing w:line="276" w:lineRule="auto"/>
              <w:jc w:val="both"/>
              <w:rPr>
                <w:rFonts w:ascii="Times New Roman" w:hAnsi="Times New Roman" w:cs="Times New Roman"/>
                <w:szCs w:val="24"/>
              </w:rPr>
            </w:pPr>
            <w:r w:rsidRPr="0091614E">
              <w:rPr>
                <w:rFonts w:ascii="Times New Roman" w:hAnsi="Times New Roman" w:cs="Times New Roman"/>
                <w:szCs w:val="24"/>
              </w:rPr>
              <w:t xml:space="preserve">- </w:t>
            </w:r>
            <w:r w:rsidR="00852E9C" w:rsidRPr="0091614E">
              <w:rPr>
                <w:rFonts w:ascii="Times New Roman" w:hAnsi="Times New Roman" w:cs="Times New Roman"/>
                <w:szCs w:val="24"/>
              </w:rPr>
              <w:t>твердые коммунальные отходы</w:t>
            </w:r>
            <w:r w:rsidR="00813F95" w:rsidRPr="0091614E">
              <w:rPr>
                <w:rFonts w:ascii="Times New Roman" w:hAnsi="Times New Roman" w:cs="Times New Roman"/>
                <w:szCs w:val="24"/>
              </w:rPr>
              <w:t>;</w:t>
            </w:r>
          </w:p>
          <w:p w14:paraId="7522B005" w14:textId="77777777" w:rsidR="00813F95" w:rsidRPr="0091614E" w:rsidRDefault="00813F95" w:rsidP="00852E9C">
            <w:pPr>
              <w:spacing w:line="276" w:lineRule="auto"/>
              <w:jc w:val="both"/>
              <w:rPr>
                <w:rFonts w:ascii="Times New Roman" w:hAnsi="Times New Roman" w:cs="Times New Roman"/>
                <w:szCs w:val="24"/>
              </w:rPr>
            </w:pPr>
          </w:p>
        </w:tc>
      </w:tr>
      <w:tr w:rsidR="00AC6196" w:rsidRPr="0091614E" w14:paraId="187EC96B" w14:textId="77777777" w:rsidTr="0001544B">
        <w:tc>
          <w:tcPr>
            <w:tcW w:w="4140" w:type="dxa"/>
          </w:tcPr>
          <w:p w14:paraId="5965D36D" w14:textId="77777777" w:rsidR="00950927" w:rsidRPr="0091614E" w:rsidRDefault="00950927" w:rsidP="003936A2">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Данные о границах площадки.</w:t>
            </w:r>
          </w:p>
        </w:tc>
        <w:tc>
          <w:tcPr>
            <w:tcW w:w="5812" w:type="dxa"/>
          </w:tcPr>
          <w:p w14:paraId="326CF1A3" w14:textId="77777777" w:rsidR="00F66E0B" w:rsidRPr="0091614E" w:rsidRDefault="00950927" w:rsidP="00950927">
            <w:pPr>
              <w:spacing w:line="276" w:lineRule="auto"/>
              <w:jc w:val="both"/>
              <w:rPr>
                <w:rFonts w:ascii="Times New Roman" w:hAnsi="Times New Roman" w:cs="Times New Roman"/>
                <w:szCs w:val="24"/>
              </w:rPr>
            </w:pPr>
            <w:r w:rsidRPr="0091614E">
              <w:rPr>
                <w:rFonts w:ascii="Times New Roman" w:hAnsi="Times New Roman" w:cs="Times New Roman"/>
                <w:szCs w:val="24"/>
              </w:rPr>
              <w:t>Изыскания выполнить согласно Приложению 1</w:t>
            </w:r>
            <w:r w:rsidR="00F66E0B" w:rsidRPr="0091614E">
              <w:rPr>
                <w:rFonts w:ascii="Times New Roman" w:hAnsi="Times New Roman" w:cs="Times New Roman"/>
                <w:szCs w:val="24"/>
              </w:rPr>
              <w:t>.</w:t>
            </w:r>
          </w:p>
        </w:tc>
      </w:tr>
      <w:tr w:rsidR="00AC6196" w:rsidRPr="0091614E" w14:paraId="354B7141" w14:textId="77777777" w:rsidTr="0001544B">
        <w:tc>
          <w:tcPr>
            <w:tcW w:w="4140" w:type="dxa"/>
          </w:tcPr>
          <w:p w14:paraId="5301C11F"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Техническая характеристика объекта</w:t>
            </w:r>
          </w:p>
        </w:tc>
        <w:tc>
          <w:tcPr>
            <w:tcW w:w="5812" w:type="dxa"/>
          </w:tcPr>
          <w:p w14:paraId="055AA565" w14:textId="7E831E8E" w:rsidR="005D5C4E" w:rsidRPr="0091614E" w:rsidRDefault="005D5C4E" w:rsidP="005D5C4E">
            <w:pPr>
              <w:jc w:val="both"/>
              <w:rPr>
                <w:rFonts w:ascii="Times New Roman" w:hAnsi="Times New Roman" w:cs="Times New Roman"/>
                <w:b/>
                <w:bCs/>
                <w:szCs w:val="24"/>
              </w:rPr>
            </w:pPr>
            <w:r w:rsidRPr="0091614E">
              <w:rPr>
                <w:rFonts w:ascii="Times New Roman" w:hAnsi="Times New Roman" w:cs="Times New Roman"/>
                <w:b/>
                <w:bCs/>
                <w:szCs w:val="24"/>
              </w:rPr>
              <w:t>Перечень основных зданий и сооружений:</w:t>
            </w:r>
          </w:p>
          <w:p w14:paraId="07382C98" w14:textId="338ABE80" w:rsidR="00CE2340" w:rsidRPr="0091614E" w:rsidRDefault="00CE2340" w:rsidP="005D5C4E">
            <w:pPr>
              <w:jc w:val="both"/>
              <w:rPr>
                <w:rFonts w:ascii="Times New Roman" w:hAnsi="Times New Roman" w:cs="Times New Roman"/>
                <w:b/>
                <w:bCs/>
                <w:szCs w:val="24"/>
              </w:rPr>
            </w:pPr>
            <w:r w:rsidRPr="0091614E">
              <w:rPr>
                <w:rFonts w:ascii="Times New Roman" w:hAnsi="Times New Roman" w:cs="Times New Roman"/>
                <w:b/>
                <w:bCs/>
                <w:szCs w:val="24"/>
              </w:rPr>
              <w:t>Зона содержания животных, в составе:</w:t>
            </w:r>
          </w:p>
          <w:p w14:paraId="58DBF6FE" w14:textId="41160F7A"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xml:space="preserve">- Корпус для осеменения </w:t>
            </w:r>
          </w:p>
          <w:p w14:paraId="099F486A" w14:textId="7D71817D"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xml:space="preserve">- Корпус для выращивания ремонтных свинок </w:t>
            </w:r>
          </w:p>
          <w:p w14:paraId="3EA9D1B1" w14:textId="065CA3D9"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lastRenderedPageBreak/>
              <w:t xml:space="preserve">- Корпус для ожидания </w:t>
            </w:r>
          </w:p>
          <w:p w14:paraId="13DE3C36" w14:textId="2B067E38"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xml:space="preserve">- Корпус для опороса </w:t>
            </w:r>
          </w:p>
          <w:p w14:paraId="4FB88CFA" w14:textId="77C5619F"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xml:space="preserve">- Корпус для доращивания </w:t>
            </w:r>
          </w:p>
          <w:p w14:paraId="0582FB75" w14:textId="52254E32" w:rsidR="005D5C4E"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xml:space="preserve">- Корпус для откорма </w:t>
            </w:r>
          </w:p>
          <w:p w14:paraId="7C35C36E" w14:textId="2BBFC53C" w:rsidR="000B67D7" w:rsidRPr="0091614E" w:rsidRDefault="000B67D7" w:rsidP="000B67D7">
            <w:pPr>
              <w:jc w:val="both"/>
              <w:rPr>
                <w:rFonts w:ascii="Times New Roman" w:hAnsi="Times New Roman" w:cs="Times New Roman"/>
                <w:b/>
                <w:bCs/>
                <w:szCs w:val="24"/>
              </w:rPr>
            </w:pPr>
            <w:r w:rsidRPr="0091614E">
              <w:rPr>
                <w:rFonts w:ascii="Times New Roman" w:hAnsi="Times New Roman" w:cs="Times New Roman"/>
                <w:b/>
                <w:bCs/>
                <w:szCs w:val="24"/>
              </w:rPr>
              <w:t>Административно-санитарная зона:</w:t>
            </w:r>
          </w:p>
          <w:p w14:paraId="723973E1"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Санпропускник с АБК;</w:t>
            </w:r>
          </w:p>
          <w:p w14:paraId="211F7C78"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Въездной дезбарьер;</w:t>
            </w:r>
          </w:p>
          <w:p w14:paraId="4FF6D9A4"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Теплая стоянка;</w:t>
            </w:r>
          </w:p>
          <w:p w14:paraId="4C083E72"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Склад приёмки и хранения ТМЦ;</w:t>
            </w:r>
          </w:p>
          <w:p w14:paraId="73507B65"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Автомойка трап-тележек;</w:t>
            </w:r>
          </w:p>
          <w:p w14:paraId="719AC5AD"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Контрольно-пропускной пункт;</w:t>
            </w:r>
          </w:p>
          <w:p w14:paraId="599E84F1"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Ветеринарная аптека;</w:t>
            </w:r>
          </w:p>
          <w:p w14:paraId="072A1667" w14:textId="0C3E2239"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Въездная автомойка;</w:t>
            </w:r>
          </w:p>
          <w:p w14:paraId="46B39111" w14:textId="16FC8894" w:rsidR="000B67D7" w:rsidRPr="0091614E" w:rsidRDefault="000B67D7" w:rsidP="000B67D7">
            <w:pPr>
              <w:jc w:val="both"/>
              <w:rPr>
                <w:rFonts w:ascii="Times New Roman" w:hAnsi="Times New Roman" w:cs="Times New Roman"/>
                <w:b/>
                <w:bCs/>
                <w:szCs w:val="24"/>
              </w:rPr>
            </w:pPr>
            <w:r w:rsidRPr="0091614E">
              <w:rPr>
                <w:rFonts w:ascii="Times New Roman" w:hAnsi="Times New Roman" w:cs="Times New Roman"/>
                <w:b/>
                <w:bCs/>
                <w:szCs w:val="24"/>
              </w:rPr>
              <w:t>Зона хранения кормов, в составе:</w:t>
            </w:r>
          </w:p>
          <w:p w14:paraId="51604E08"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Склад напольного хранения для кормов;</w:t>
            </w:r>
          </w:p>
          <w:p w14:paraId="769E69EF"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Склад комбикормов бункерного типа;</w:t>
            </w:r>
          </w:p>
          <w:p w14:paraId="787B3489" w14:textId="61269E4E"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Автовесовая;</w:t>
            </w:r>
          </w:p>
          <w:p w14:paraId="486B26BA"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b/>
                <w:bCs/>
                <w:szCs w:val="24"/>
              </w:rPr>
              <w:t>Зона сбора и обработки навоза и отходов в составе:</w:t>
            </w:r>
          </w:p>
          <w:p w14:paraId="67A50A09"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Инсиниратор;</w:t>
            </w:r>
          </w:p>
          <w:p w14:paraId="417ED81B" w14:textId="0681A32E"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Насосная станция перекачки навозных стоков;</w:t>
            </w:r>
          </w:p>
          <w:p w14:paraId="3A355FAC"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xml:space="preserve">- Цех разделения навоза; </w:t>
            </w:r>
          </w:p>
          <w:p w14:paraId="2CA4177C" w14:textId="365DDE79"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xml:space="preserve">- Площадки накопления твёрдой фракции; </w:t>
            </w:r>
          </w:p>
          <w:p w14:paraId="2E25CD42" w14:textId="4A2C9BBA"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Пруды накопители жидкой фракции;</w:t>
            </w:r>
          </w:p>
          <w:p w14:paraId="46AF07B9" w14:textId="77777777" w:rsidR="000B67D7" w:rsidRPr="0091614E" w:rsidRDefault="000B67D7" w:rsidP="000B67D7">
            <w:pPr>
              <w:jc w:val="both"/>
              <w:rPr>
                <w:rFonts w:ascii="Times New Roman" w:hAnsi="Times New Roman" w:cs="Times New Roman"/>
                <w:szCs w:val="24"/>
              </w:rPr>
            </w:pPr>
            <w:r w:rsidRPr="0091614E">
              <w:rPr>
                <w:rFonts w:ascii="Times New Roman" w:hAnsi="Times New Roman" w:cs="Times New Roman"/>
                <w:szCs w:val="24"/>
              </w:rPr>
              <w:t>- Пункт сбора и отгрузки биотходов;</w:t>
            </w:r>
          </w:p>
          <w:p w14:paraId="73AD10CE" w14:textId="77777777" w:rsidR="00CE2340" w:rsidRPr="0091614E" w:rsidRDefault="00CE2340" w:rsidP="000B67D7">
            <w:pPr>
              <w:jc w:val="both"/>
              <w:rPr>
                <w:rFonts w:ascii="Times New Roman" w:hAnsi="Times New Roman" w:cs="Times New Roman"/>
                <w:b/>
                <w:bCs/>
                <w:szCs w:val="24"/>
              </w:rPr>
            </w:pPr>
            <w:r w:rsidRPr="0091614E">
              <w:rPr>
                <w:rFonts w:ascii="Times New Roman" w:hAnsi="Times New Roman" w:cs="Times New Roman"/>
                <w:b/>
                <w:bCs/>
                <w:szCs w:val="24"/>
              </w:rPr>
              <w:t>Инфраструктурные объекты и благоустройство в составе:</w:t>
            </w:r>
          </w:p>
          <w:p w14:paraId="33B9E16D" w14:textId="77777777"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Резервуар чистой воды с насосной станцией;</w:t>
            </w:r>
          </w:p>
          <w:p w14:paraId="7D09EAEF" w14:textId="77777777"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Станция пожаротушения с противопожарным резервуаром;</w:t>
            </w:r>
          </w:p>
          <w:p w14:paraId="0086D8F3" w14:textId="2B9FC859"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xml:space="preserve">- Сборник ливневых стоков лагунного типа; </w:t>
            </w:r>
          </w:p>
          <w:p w14:paraId="503D9B26" w14:textId="77777777"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xml:space="preserve"> Внутриплощадочные сети, газоснабжения, водопровода, канализации, электроснабжения и освещения в рамках проекта.</w:t>
            </w:r>
          </w:p>
          <w:p w14:paraId="6675D579" w14:textId="77777777"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Подъездная дорога к комплексу, протяжённостью до 1000 м.п;</w:t>
            </w:r>
          </w:p>
          <w:p w14:paraId="518B7200" w14:textId="77777777"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Резервуар х/б стоков (Санпропускник);</w:t>
            </w:r>
          </w:p>
          <w:p w14:paraId="6DA14B2E" w14:textId="553FB0E7"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Резервуар сброса дез раствора (Закр. Дезбарьер, Мойка) ;</w:t>
            </w:r>
          </w:p>
          <w:p w14:paraId="5FCE141A" w14:textId="0772642A"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Жижесборник от площадки буртования навоза;</w:t>
            </w:r>
          </w:p>
          <w:p w14:paraId="7FE614F7" w14:textId="77777777"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Система канав и водоотводных лотков с последующим сбором в ливневые накопители;</w:t>
            </w:r>
          </w:p>
          <w:p w14:paraId="38BF3AAC" w14:textId="070F88AE" w:rsidR="00CE2340" w:rsidRPr="0091614E" w:rsidRDefault="00CE2340" w:rsidP="00CE2340">
            <w:pPr>
              <w:jc w:val="both"/>
              <w:rPr>
                <w:rFonts w:ascii="Times New Roman" w:hAnsi="Times New Roman" w:cs="Times New Roman"/>
                <w:szCs w:val="24"/>
              </w:rPr>
            </w:pPr>
            <w:r w:rsidRPr="0091614E">
              <w:rPr>
                <w:rFonts w:ascii="Times New Roman" w:hAnsi="Times New Roman" w:cs="Times New Roman"/>
                <w:szCs w:val="24"/>
              </w:rPr>
              <w:t xml:space="preserve">- </w:t>
            </w:r>
            <w:r w:rsidR="00D864CB" w:rsidRPr="0091614E">
              <w:rPr>
                <w:rFonts w:ascii="Times New Roman" w:hAnsi="Times New Roman" w:cs="Times New Roman"/>
                <w:szCs w:val="24"/>
              </w:rPr>
              <w:t>Модульная котельная</w:t>
            </w:r>
            <w:r w:rsidRPr="0091614E">
              <w:rPr>
                <w:rFonts w:ascii="Times New Roman" w:hAnsi="Times New Roman" w:cs="Times New Roman"/>
                <w:szCs w:val="24"/>
              </w:rPr>
              <w:t xml:space="preserve"> – 1 шт;</w:t>
            </w:r>
          </w:p>
          <w:p w14:paraId="52B999BB" w14:textId="6531F8B9" w:rsidR="00CE2340" w:rsidRPr="0091614E" w:rsidRDefault="00CE2340" w:rsidP="00CE2340">
            <w:pPr>
              <w:jc w:val="both"/>
              <w:rPr>
                <w:rFonts w:ascii="Times New Roman" w:hAnsi="Times New Roman" w:cs="Times New Roman"/>
                <w:b/>
                <w:bCs/>
                <w:szCs w:val="24"/>
              </w:rPr>
            </w:pPr>
            <w:r w:rsidRPr="0091614E">
              <w:rPr>
                <w:rFonts w:ascii="Times New Roman" w:hAnsi="Times New Roman" w:cs="Times New Roman"/>
                <w:szCs w:val="24"/>
              </w:rPr>
              <w:t>- Автомобильные и пожарные проезды, тротуары, гостевая сто</w:t>
            </w:r>
            <w:r w:rsidR="00D864CB" w:rsidRPr="0091614E">
              <w:rPr>
                <w:rFonts w:ascii="Times New Roman" w:hAnsi="Times New Roman" w:cs="Times New Roman"/>
                <w:szCs w:val="24"/>
              </w:rPr>
              <w:t>янка</w:t>
            </w:r>
          </w:p>
        </w:tc>
      </w:tr>
      <w:tr w:rsidR="00AC6196" w:rsidRPr="0091614E" w14:paraId="4BBEB307" w14:textId="77777777" w:rsidTr="0001544B">
        <w:tc>
          <w:tcPr>
            <w:tcW w:w="4140" w:type="dxa"/>
          </w:tcPr>
          <w:p w14:paraId="2A449325"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lastRenderedPageBreak/>
              <w:t>Дополнительные требования к выполнению отдельных видов работ в составе инженерных изысканий с учётом отраслевой специфики.</w:t>
            </w:r>
          </w:p>
        </w:tc>
        <w:tc>
          <w:tcPr>
            <w:tcW w:w="5812" w:type="dxa"/>
          </w:tcPr>
          <w:p w14:paraId="23CDC5B0"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Работы выполнять в соответствии со СНиП 12-03-2001. Безопасность труда в строительстве. Часть 1. Общие требования М.: Госстрой России, 2001, СНиП 12-04-2002. Безопасность труда в строительстве. Часть 2. Строительное производство. М.: Госстрой России, 2002.</w:t>
            </w:r>
          </w:p>
          <w:p w14:paraId="2825C336"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lastRenderedPageBreak/>
              <w:t>Инструкция по охране труда при проведении полевых работ. Общие требования безопасности.</w:t>
            </w:r>
          </w:p>
        </w:tc>
      </w:tr>
      <w:tr w:rsidR="00AC6196" w:rsidRPr="0091614E" w14:paraId="132F4D8F" w14:textId="77777777" w:rsidTr="0001544B">
        <w:tc>
          <w:tcPr>
            <w:tcW w:w="4140" w:type="dxa"/>
          </w:tcPr>
          <w:p w14:paraId="6DE6E729"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lastRenderedPageBreak/>
              <w:t>Наличие предполагаемых опасных природных процессов и явлений, многолетнемерзлых и специфических грунтов.</w:t>
            </w:r>
          </w:p>
        </w:tc>
        <w:tc>
          <w:tcPr>
            <w:tcW w:w="5812" w:type="dxa"/>
          </w:tcPr>
          <w:p w14:paraId="4E3F0502"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Определить при изысканиях.</w:t>
            </w:r>
          </w:p>
          <w:p w14:paraId="62AFF3F8"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Многолетнемёрзлые грунты отсутствуют.</w:t>
            </w:r>
          </w:p>
        </w:tc>
      </w:tr>
      <w:tr w:rsidR="00AC6196" w:rsidRPr="0091614E" w14:paraId="1310615E" w14:textId="77777777" w:rsidTr="0001544B">
        <w:tc>
          <w:tcPr>
            <w:tcW w:w="4140" w:type="dxa"/>
          </w:tcPr>
          <w:p w14:paraId="18BF1FF9"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Требования о необходимости научного сопровождения инженерных изысканий и проведения дополнительных исследований, не предусмотренных требованиями нормативных документов.</w:t>
            </w:r>
          </w:p>
        </w:tc>
        <w:tc>
          <w:tcPr>
            <w:tcW w:w="5812" w:type="dxa"/>
          </w:tcPr>
          <w:p w14:paraId="773A4FB2"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lang w:val="en-US"/>
              </w:rPr>
              <w:t>Отсутствуют</w:t>
            </w:r>
          </w:p>
        </w:tc>
      </w:tr>
      <w:tr w:rsidR="00AC6196" w:rsidRPr="0091614E" w14:paraId="04C83390" w14:textId="77777777" w:rsidTr="00CE2340">
        <w:trPr>
          <w:trHeight w:val="558"/>
        </w:trPr>
        <w:tc>
          <w:tcPr>
            <w:tcW w:w="4140" w:type="dxa"/>
          </w:tcPr>
          <w:p w14:paraId="767416CE"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Требования к точности и обеспеченности необходимых данных и характеристик при инженерных изысканиях, превышающие предусмотренные требованиями нормативных документов обязательного применения.</w:t>
            </w:r>
          </w:p>
        </w:tc>
        <w:tc>
          <w:tcPr>
            <w:tcW w:w="5812" w:type="dxa"/>
          </w:tcPr>
          <w:p w14:paraId="5E9BDDDC"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Материалы инженерно-экологических изысканий должны содержать:</w:t>
            </w:r>
          </w:p>
          <w:p w14:paraId="1C9B3909"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 Уточнение материалов и данных по состоянию окружающей среды, уточнение границ зоны влияния;</w:t>
            </w:r>
          </w:p>
          <w:p w14:paraId="09E7C845"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 Оценка состояния компонентов природной среды до начала строительства объекта и в процессе эксплуатации, фоновые характеристики загрязнения;</w:t>
            </w:r>
          </w:p>
          <w:p w14:paraId="1BFAA2CF"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 Уточнение границ зоны воздействия по основным компонентам природных условий, чувствительным к предполагаемым воздействиям;</w:t>
            </w:r>
          </w:p>
          <w:p w14:paraId="7944AB53"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 Прогноз возможных изменений природной среды в зоне влияния сооружения при его строительстве и эксплуатации;</w:t>
            </w:r>
          </w:p>
          <w:p w14:paraId="5A6D7DF8"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 Рекомендации по организации природоохранных мероприятий, а также по восстановлению и оздоровлению природной среды.</w:t>
            </w:r>
          </w:p>
          <w:p w14:paraId="358685CF" w14:textId="458D7B57" w:rsidR="005D5C4E" w:rsidRPr="0091614E" w:rsidRDefault="00961EF3" w:rsidP="005D5C4E">
            <w:pPr>
              <w:pStyle w:val="1"/>
              <w:ind w:left="99"/>
              <w:jc w:val="both"/>
              <w:rPr>
                <w:rFonts w:ascii="Times New Roman" w:hAnsi="Times New Roman" w:cs="Times New Roman"/>
                <w:szCs w:val="24"/>
                <w:lang w:eastAsia="ar-SA"/>
              </w:rPr>
            </w:pPr>
            <w:r w:rsidRPr="0091614E">
              <w:rPr>
                <w:rFonts w:ascii="Times New Roman" w:eastAsia="Times New Roman" w:hAnsi="Times New Roman" w:cs="Times New Roman"/>
                <w:sz w:val="24"/>
                <w:szCs w:val="24"/>
                <w:lang w:eastAsia="ar-SA"/>
              </w:rPr>
              <w:t>Оформление и подготовка документации для проведения полевых работ выполнить силами исполнителя работ (разрешение и согласование на рубку визирок, оформления работ вблизи источников электромагнитного излучения, в охранных зонах и т.д.)</w:t>
            </w:r>
          </w:p>
        </w:tc>
      </w:tr>
      <w:tr w:rsidR="00AC6196" w:rsidRPr="0091614E" w14:paraId="7EDEB552" w14:textId="77777777" w:rsidTr="0001544B">
        <w:tc>
          <w:tcPr>
            <w:tcW w:w="4140" w:type="dxa"/>
          </w:tcPr>
          <w:p w14:paraId="0F6EDB3B"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Требования к составлению прогноза изменения природных условий.</w:t>
            </w:r>
          </w:p>
        </w:tc>
        <w:tc>
          <w:tcPr>
            <w:tcW w:w="5812" w:type="dxa"/>
          </w:tcPr>
          <w:p w14:paraId="2ADD1797"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Дать прогноз возможных изменений природной среды в зоне влияния сооружения при его строительстве и эксплуатации.</w:t>
            </w:r>
          </w:p>
        </w:tc>
      </w:tr>
      <w:tr w:rsidR="00AC6196" w:rsidRPr="0091614E" w14:paraId="506EE039" w14:textId="77777777" w:rsidTr="0001544B">
        <w:tc>
          <w:tcPr>
            <w:tcW w:w="4140" w:type="dxa"/>
          </w:tcPr>
          <w:p w14:paraId="40DF1734"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 xml:space="preserve">Требования о подготовке предложений и рекомендаций для принятия решений по организации инженерной защиты территории, зданий и сооружений от опасных </w:t>
            </w:r>
            <w:r w:rsidRPr="0091614E">
              <w:rPr>
                <w:rFonts w:ascii="Times New Roman" w:hAnsi="Times New Roman" w:cs="Times New Roman"/>
                <w:sz w:val="24"/>
                <w:szCs w:val="24"/>
              </w:rPr>
              <w:lastRenderedPageBreak/>
              <w:t>природных и техногенных процессов.</w:t>
            </w:r>
          </w:p>
        </w:tc>
        <w:tc>
          <w:tcPr>
            <w:tcW w:w="5812" w:type="dxa"/>
          </w:tcPr>
          <w:p w14:paraId="498A0F04"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lastRenderedPageBreak/>
              <w:t>Отсутствуют</w:t>
            </w:r>
          </w:p>
        </w:tc>
      </w:tr>
      <w:tr w:rsidR="00AC6196" w:rsidRPr="0091614E" w14:paraId="47825A0A" w14:textId="77777777" w:rsidTr="0001544B">
        <w:tc>
          <w:tcPr>
            <w:tcW w:w="4140" w:type="dxa"/>
          </w:tcPr>
          <w:p w14:paraId="489CC765"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Требования по обеспечению контроля качества при выполнении инженерных изысканий.</w:t>
            </w:r>
          </w:p>
        </w:tc>
        <w:tc>
          <w:tcPr>
            <w:tcW w:w="5812" w:type="dxa"/>
          </w:tcPr>
          <w:p w14:paraId="419A3B9E"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Контроль качества проведения инженерных изысканий на всех стадиях выполнения работ осуществить отделом инженерных изысканий под общим руководством главного специалиста по инженерной экологии.</w:t>
            </w:r>
          </w:p>
          <w:p w14:paraId="54EDF2A4"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Верстку отчета, оформление текстовых и графических приложений выполнить в соответствии с требованиями п.п. 8.1.11 СП 47.13330.2016, ГОСТ Р 21.301-2021, ГОСТ Р 21.101-2020.</w:t>
            </w:r>
          </w:p>
        </w:tc>
      </w:tr>
      <w:tr w:rsidR="00AC6196" w:rsidRPr="0091614E" w14:paraId="44EE9CCA" w14:textId="77777777" w:rsidTr="0001544B">
        <w:tc>
          <w:tcPr>
            <w:tcW w:w="4140" w:type="dxa"/>
          </w:tcPr>
          <w:p w14:paraId="6EC51104"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Требования к составу, форме и формату предоставления результатов инженерных изысканий, порядку их передачи заказчику.</w:t>
            </w:r>
          </w:p>
        </w:tc>
        <w:tc>
          <w:tcPr>
            <w:tcW w:w="5812" w:type="dxa"/>
          </w:tcPr>
          <w:p w14:paraId="192AA910" w14:textId="2A299F82"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 xml:space="preserve">Материалы и результаты инженерных изысканий должны соответствовать требованиям СП 47.13330.2016, </w:t>
            </w:r>
            <w:r w:rsidR="00614337" w:rsidRPr="0091614E">
              <w:rPr>
                <w:rFonts w:ascii="Times New Roman" w:hAnsi="Times New Roman" w:cs="Times New Roman"/>
                <w:szCs w:val="24"/>
              </w:rPr>
              <w:t xml:space="preserve">СП 11-102-97 </w:t>
            </w:r>
            <w:r w:rsidRPr="0091614E">
              <w:rPr>
                <w:rFonts w:ascii="Times New Roman" w:hAnsi="Times New Roman" w:cs="Times New Roman"/>
                <w:szCs w:val="24"/>
              </w:rPr>
              <w:t>и СП 502.1325800.2021.</w:t>
            </w:r>
          </w:p>
          <w:p w14:paraId="14A47FCA"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Сроки предоставления документации в соответствии с календарным планом работ.</w:t>
            </w:r>
          </w:p>
          <w:p w14:paraId="05C72BF9"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 xml:space="preserve">Отчетная документация предоставляется в 3 (трех) экземплярах на бумажном носителе, и в 1 (одном) экземпляре на электронном носителе в редактируемом формате и формате </w:t>
            </w:r>
            <w:r w:rsidRPr="0091614E">
              <w:rPr>
                <w:rFonts w:ascii="Times New Roman" w:hAnsi="Times New Roman" w:cs="Times New Roman"/>
                <w:szCs w:val="24"/>
                <w:lang w:val="en-US"/>
              </w:rPr>
              <w:t>PDF</w:t>
            </w:r>
          </w:p>
        </w:tc>
      </w:tr>
      <w:tr w:rsidR="00AC6196" w:rsidRPr="0091614E" w14:paraId="0EAC71A5" w14:textId="77777777" w:rsidTr="0001544B">
        <w:tc>
          <w:tcPr>
            <w:tcW w:w="4140" w:type="dxa"/>
          </w:tcPr>
          <w:p w14:paraId="1101C71B"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Перечень передаваемых заказчиком во временное пользование исполнителю инженерных изысканий, результатов ранее выполненных инженерных изысканий и исследований, данных о наблюдавшихся осложнениях в процессе строительства и эксплуатации, в том числе деформациях и аварийных ситуациях</w:t>
            </w:r>
          </w:p>
        </w:tc>
        <w:tc>
          <w:tcPr>
            <w:tcW w:w="5812" w:type="dxa"/>
          </w:tcPr>
          <w:p w14:paraId="0C40027F"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Заказчиком архивные материалы предоставлены не были</w:t>
            </w:r>
          </w:p>
        </w:tc>
      </w:tr>
      <w:tr w:rsidR="00AC6196" w:rsidRPr="0091614E" w14:paraId="75850C21" w14:textId="77777777" w:rsidTr="0001544B">
        <w:tc>
          <w:tcPr>
            <w:tcW w:w="4140" w:type="dxa"/>
          </w:tcPr>
          <w:p w14:paraId="08908091"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Перечень нормативных правовых актов, в соответствии с требованиями которых необходимо выполнять инженерных изыскания и оформлять отчёты.</w:t>
            </w:r>
          </w:p>
        </w:tc>
        <w:tc>
          <w:tcPr>
            <w:tcW w:w="5812" w:type="dxa"/>
          </w:tcPr>
          <w:p w14:paraId="2AA0E1F1" w14:textId="77777777" w:rsidR="005D5C4E" w:rsidRPr="0091614E" w:rsidRDefault="005D5C4E" w:rsidP="005D5C4E">
            <w:pPr>
              <w:pStyle w:val="1"/>
              <w:numPr>
                <w:ilvl w:val="0"/>
                <w:numId w:val="2"/>
              </w:numPr>
              <w:spacing w:after="0"/>
              <w:ind w:left="0" w:firstLine="175"/>
              <w:jc w:val="both"/>
              <w:rPr>
                <w:rFonts w:ascii="Times New Roman" w:hAnsi="Times New Roman" w:cs="Times New Roman"/>
                <w:sz w:val="24"/>
                <w:szCs w:val="24"/>
              </w:rPr>
            </w:pPr>
            <w:r w:rsidRPr="0091614E">
              <w:rPr>
                <w:rFonts w:ascii="Times New Roman" w:hAnsi="Times New Roman" w:cs="Times New Roman"/>
                <w:sz w:val="24"/>
                <w:szCs w:val="24"/>
              </w:rPr>
              <w:t>СП 47.13330.2016 «Инженерные изыскания для строительства. Основные положения»;</w:t>
            </w:r>
          </w:p>
          <w:p w14:paraId="790894EB" w14:textId="77777777" w:rsidR="005D5C4E" w:rsidRPr="0091614E" w:rsidRDefault="005D5C4E" w:rsidP="005D5C4E">
            <w:pPr>
              <w:pStyle w:val="1"/>
              <w:numPr>
                <w:ilvl w:val="0"/>
                <w:numId w:val="2"/>
              </w:numPr>
              <w:spacing w:after="0"/>
              <w:ind w:left="0" w:firstLine="175"/>
              <w:jc w:val="both"/>
              <w:rPr>
                <w:rFonts w:ascii="Times New Roman" w:hAnsi="Times New Roman" w:cs="Times New Roman"/>
                <w:sz w:val="24"/>
                <w:szCs w:val="24"/>
              </w:rPr>
            </w:pPr>
            <w:r w:rsidRPr="0091614E">
              <w:rPr>
                <w:rFonts w:ascii="Times New Roman" w:hAnsi="Times New Roman" w:cs="Times New Roman"/>
                <w:sz w:val="24"/>
                <w:szCs w:val="24"/>
              </w:rPr>
              <w:t>СП 11-102-97 «Инженерно-экологические изыскания для строительства»;</w:t>
            </w:r>
          </w:p>
          <w:p w14:paraId="5945E851" w14:textId="77777777" w:rsidR="005D5C4E" w:rsidRPr="0091614E" w:rsidRDefault="005D5C4E" w:rsidP="005D5C4E">
            <w:pPr>
              <w:pStyle w:val="1"/>
              <w:numPr>
                <w:ilvl w:val="0"/>
                <w:numId w:val="2"/>
              </w:numPr>
              <w:spacing w:after="0"/>
              <w:ind w:left="0" w:firstLine="175"/>
              <w:jc w:val="both"/>
              <w:rPr>
                <w:rFonts w:ascii="Times New Roman" w:hAnsi="Times New Roman" w:cs="Times New Roman"/>
                <w:sz w:val="24"/>
                <w:szCs w:val="24"/>
              </w:rPr>
            </w:pPr>
            <w:r w:rsidRPr="0091614E">
              <w:rPr>
                <w:rFonts w:ascii="Times New Roman" w:hAnsi="Times New Roman" w:cs="Times New Roman"/>
                <w:sz w:val="24"/>
                <w:szCs w:val="24"/>
              </w:rPr>
              <w:t>СП 502.1325800.2021 «Инженерно-экологические изыскания для строительства»;</w:t>
            </w:r>
          </w:p>
          <w:p w14:paraId="69EE4975" w14:textId="77777777" w:rsidR="005D5C4E" w:rsidRPr="0091614E" w:rsidRDefault="005D5C4E" w:rsidP="005D5C4E">
            <w:pPr>
              <w:pStyle w:val="1"/>
              <w:numPr>
                <w:ilvl w:val="0"/>
                <w:numId w:val="2"/>
              </w:numPr>
              <w:spacing w:after="0"/>
              <w:ind w:left="0" w:firstLine="175"/>
              <w:jc w:val="both"/>
              <w:rPr>
                <w:rFonts w:ascii="Times New Roman" w:hAnsi="Times New Roman" w:cs="Times New Roman"/>
                <w:sz w:val="24"/>
                <w:szCs w:val="24"/>
              </w:rPr>
            </w:pPr>
            <w:r w:rsidRPr="0091614E">
              <w:rPr>
                <w:rFonts w:ascii="Times New Roman" w:hAnsi="Times New Roman" w:cs="Times New Roman"/>
                <w:sz w:val="24"/>
                <w:szCs w:val="24"/>
              </w:rPr>
              <w:t>ГОСТ Р 21.301-2021 «СПДС. Правила выполнения отчётной технической документации по инженерным изысканиям».</w:t>
            </w:r>
          </w:p>
        </w:tc>
      </w:tr>
      <w:tr w:rsidR="00AC6196" w:rsidRPr="0091614E" w14:paraId="176B33C0" w14:textId="77777777" w:rsidTr="0001544B">
        <w:tc>
          <w:tcPr>
            <w:tcW w:w="4140" w:type="dxa"/>
          </w:tcPr>
          <w:p w14:paraId="0C2F4D25"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Срок выполнения работ</w:t>
            </w:r>
          </w:p>
        </w:tc>
        <w:tc>
          <w:tcPr>
            <w:tcW w:w="5812" w:type="dxa"/>
          </w:tcPr>
          <w:p w14:paraId="0DAF415D"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Согласно договору</w:t>
            </w:r>
          </w:p>
        </w:tc>
      </w:tr>
      <w:tr w:rsidR="00AC6196" w:rsidRPr="0091614E" w14:paraId="09EA830D" w14:textId="77777777" w:rsidTr="0001544B">
        <w:tc>
          <w:tcPr>
            <w:tcW w:w="4140" w:type="dxa"/>
          </w:tcPr>
          <w:p w14:paraId="06AD119D" w14:textId="77777777" w:rsidR="005D5C4E" w:rsidRPr="0091614E" w:rsidRDefault="005D5C4E" w:rsidP="005D5C4E">
            <w:pPr>
              <w:pStyle w:val="1"/>
              <w:numPr>
                <w:ilvl w:val="0"/>
                <w:numId w:val="1"/>
              </w:numPr>
              <w:spacing w:after="0"/>
              <w:ind w:left="459"/>
              <w:rPr>
                <w:rFonts w:ascii="Times New Roman" w:hAnsi="Times New Roman" w:cs="Times New Roman"/>
                <w:sz w:val="24"/>
                <w:szCs w:val="24"/>
              </w:rPr>
            </w:pPr>
            <w:r w:rsidRPr="0091614E">
              <w:rPr>
                <w:rFonts w:ascii="Times New Roman" w:hAnsi="Times New Roman" w:cs="Times New Roman"/>
                <w:sz w:val="24"/>
                <w:szCs w:val="24"/>
              </w:rPr>
              <w:t>Приложения</w:t>
            </w:r>
          </w:p>
        </w:tc>
        <w:tc>
          <w:tcPr>
            <w:tcW w:w="5812" w:type="dxa"/>
          </w:tcPr>
          <w:p w14:paraId="3504E950" w14:textId="77777777" w:rsidR="005D5C4E" w:rsidRPr="0091614E" w:rsidRDefault="005D5C4E"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t>Приложение 1. Схема расположения площадки изысканий</w:t>
            </w:r>
          </w:p>
          <w:p w14:paraId="388964BD" w14:textId="3A789EA3" w:rsidR="00614337" w:rsidRPr="0091614E" w:rsidRDefault="00614337" w:rsidP="005D5C4E">
            <w:pPr>
              <w:spacing w:line="276" w:lineRule="auto"/>
              <w:jc w:val="both"/>
              <w:rPr>
                <w:rFonts w:ascii="Times New Roman" w:hAnsi="Times New Roman" w:cs="Times New Roman"/>
                <w:szCs w:val="24"/>
              </w:rPr>
            </w:pPr>
            <w:r w:rsidRPr="0091614E">
              <w:rPr>
                <w:rFonts w:ascii="Times New Roman" w:hAnsi="Times New Roman" w:cs="Times New Roman"/>
                <w:szCs w:val="24"/>
              </w:rPr>
              <w:lastRenderedPageBreak/>
              <w:t>Приложение 2. Техническая характеристика проектируемых сооружений.</w:t>
            </w:r>
          </w:p>
        </w:tc>
      </w:tr>
    </w:tbl>
    <w:p w14:paraId="04B23BC7" w14:textId="77777777" w:rsidR="006E7D32" w:rsidRPr="0091614E" w:rsidRDefault="006E7D32" w:rsidP="0001544B">
      <w:pPr>
        <w:rPr>
          <w:rFonts w:ascii="Times New Roman" w:hAnsi="Times New Roman" w:cs="Times New Roman"/>
        </w:rPr>
      </w:pPr>
      <w:r w:rsidRPr="0091614E">
        <w:rPr>
          <w:rFonts w:ascii="Times New Roman" w:hAnsi="Times New Roman" w:cs="Times New Roman"/>
        </w:rPr>
        <w:lastRenderedPageBreak/>
        <w:br w:type="page"/>
      </w:r>
    </w:p>
    <w:p w14:paraId="44AC01A8" w14:textId="77777777" w:rsidR="006E7D32" w:rsidRPr="0091614E" w:rsidRDefault="006E7D32">
      <w:pPr>
        <w:rPr>
          <w:rFonts w:ascii="Times New Roman" w:hAnsi="Times New Roman" w:cs="Times New Roman"/>
        </w:rPr>
        <w:sectPr w:rsidR="006E7D32" w:rsidRPr="0091614E" w:rsidSect="00D57D49">
          <w:footerReference w:type="default" r:id="rId7"/>
          <w:pgSz w:w="11906" w:h="16838"/>
          <w:pgMar w:top="1134" w:right="850" w:bottom="1134" w:left="1701" w:header="708" w:footer="410" w:gutter="0"/>
          <w:cols w:space="708"/>
          <w:docGrid w:linePitch="360"/>
        </w:sectPr>
      </w:pPr>
    </w:p>
    <w:p w14:paraId="15C864FF" w14:textId="77777777" w:rsidR="006E7D32" w:rsidRPr="0091614E" w:rsidRDefault="006E7D32" w:rsidP="00D864CB">
      <w:pPr>
        <w:ind w:left="851"/>
        <w:jc w:val="right"/>
        <w:rPr>
          <w:rFonts w:ascii="Times New Roman" w:hAnsi="Times New Roman" w:cs="Times New Roman"/>
        </w:rPr>
      </w:pPr>
      <w:r w:rsidRPr="0091614E">
        <w:rPr>
          <w:rFonts w:ascii="Times New Roman" w:hAnsi="Times New Roman" w:cs="Times New Roman"/>
        </w:rPr>
        <w:lastRenderedPageBreak/>
        <w:t>Приложение 1 к ТЗ на выполнение ИЭИ</w:t>
      </w:r>
    </w:p>
    <w:p w14:paraId="43D751BE" w14:textId="77777777" w:rsidR="006E7D32" w:rsidRPr="0091614E" w:rsidRDefault="006E7D32" w:rsidP="006E7D32">
      <w:pPr>
        <w:rPr>
          <w:rFonts w:ascii="Times New Roman" w:hAnsi="Times New Roman" w:cs="Times New Roman"/>
        </w:rPr>
      </w:pPr>
    </w:p>
    <w:p w14:paraId="3667CE53" w14:textId="77777777" w:rsidR="006E7D32" w:rsidRPr="0091614E" w:rsidRDefault="006E7D32" w:rsidP="006E7D32">
      <w:pPr>
        <w:jc w:val="center"/>
        <w:rPr>
          <w:rFonts w:ascii="Times New Roman" w:hAnsi="Times New Roman" w:cs="Times New Roman"/>
        </w:rPr>
      </w:pPr>
      <w:r w:rsidRPr="0091614E">
        <w:rPr>
          <w:rFonts w:ascii="Times New Roman" w:hAnsi="Times New Roman" w:cs="Times New Roman"/>
        </w:rPr>
        <w:t xml:space="preserve">Схема расположения </w:t>
      </w:r>
      <w:r w:rsidR="00430465" w:rsidRPr="0091614E">
        <w:rPr>
          <w:rFonts w:ascii="Times New Roman" w:hAnsi="Times New Roman" w:cs="Times New Roman"/>
        </w:rPr>
        <w:t>площадки изысканий</w:t>
      </w:r>
      <w:r w:rsidRPr="0091614E">
        <w:rPr>
          <w:rFonts w:ascii="Times New Roman" w:hAnsi="Times New Roman" w:cs="Times New Roman"/>
        </w:rPr>
        <w:t xml:space="preserve"> </w:t>
      </w:r>
    </w:p>
    <w:p w14:paraId="476319FF" w14:textId="77777777" w:rsidR="000D795A" w:rsidRPr="0091614E" w:rsidRDefault="000D795A" w:rsidP="006E7D32">
      <w:pPr>
        <w:jc w:val="center"/>
        <w:rPr>
          <w:rFonts w:ascii="Times New Roman" w:hAnsi="Times New Roman" w:cs="Times New Roman"/>
        </w:rPr>
      </w:pPr>
    </w:p>
    <w:p w14:paraId="3FE92F4B" w14:textId="4CF74B8A" w:rsidR="006E7D32" w:rsidRPr="0091614E" w:rsidRDefault="008463C1" w:rsidP="006E7D32">
      <w:pPr>
        <w:jc w:val="center"/>
        <w:rPr>
          <w:rFonts w:ascii="Times New Roman" w:hAnsi="Times New Roman" w:cs="Times New Roman"/>
        </w:rPr>
      </w:pPr>
      <w:r w:rsidRPr="0091614E">
        <w:rPr>
          <w:noProof/>
          <w:lang w:eastAsia="ru-RU"/>
        </w:rPr>
        <w:drawing>
          <wp:inline distT="0" distB="0" distL="0" distR="0" wp14:anchorId="4619BD4E" wp14:editId="7A42D790">
            <wp:extent cx="7272067" cy="5351302"/>
            <wp:effectExtent l="0" t="0" r="508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277866" cy="5355569"/>
                    </a:xfrm>
                    <a:prstGeom prst="rect">
                      <a:avLst/>
                    </a:prstGeom>
                  </pic:spPr>
                </pic:pic>
              </a:graphicData>
            </a:graphic>
          </wp:inline>
        </w:drawing>
      </w:r>
    </w:p>
    <w:p w14:paraId="5BC61F79" w14:textId="77777777" w:rsidR="00614337" w:rsidRPr="0091614E" w:rsidRDefault="00614337" w:rsidP="006E7D32">
      <w:pPr>
        <w:jc w:val="center"/>
        <w:rPr>
          <w:rFonts w:ascii="Times New Roman" w:hAnsi="Times New Roman" w:cs="Times New Roman"/>
        </w:rPr>
      </w:pPr>
    </w:p>
    <w:p w14:paraId="02CC8D89" w14:textId="7C5E7837" w:rsidR="00614337" w:rsidRPr="0091614E" w:rsidRDefault="00614337">
      <w:pPr>
        <w:spacing w:after="160" w:line="259" w:lineRule="auto"/>
        <w:rPr>
          <w:rFonts w:ascii="Times New Roman" w:hAnsi="Times New Roman" w:cs="Times New Roman"/>
        </w:rPr>
      </w:pPr>
      <w:r w:rsidRPr="0091614E">
        <w:rPr>
          <w:rFonts w:ascii="Times New Roman" w:hAnsi="Times New Roman" w:cs="Times New Roman"/>
        </w:rPr>
        <w:br w:type="page"/>
      </w:r>
    </w:p>
    <w:p w14:paraId="4F36BFB5" w14:textId="0265588D" w:rsidR="00614337" w:rsidRPr="0091614E" w:rsidRDefault="00614337" w:rsidP="006E7D32">
      <w:pPr>
        <w:jc w:val="center"/>
        <w:rPr>
          <w:rFonts w:ascii="Times New Roman" w:hAnsi="Times New Roman" w:cs="Times New Roman"/>
          <w:szCs w:val="24"/>
        </w:rPr>
      </w:pPr>
      <w:r w:rsidRPr="0091614E">
        <w:rPr>
          <w:rFonts w:ascii="Times New Roman" w:hAnsi="Times New Roman" w:cs="Times New Roman"/>
          <w:szCs w:val="24"/>
        </w:rPr>
        <w:lastRenderedPageBreak/>
        <w:t>Приложение 2. Техническая характеристика проектируемых сооружений.</w:t>
      </w:r>
    </w:p>
    <w:p w14:paraId="5754221F" w14:textId="1B2EEFB6" w:rsidR="00614337" w:rsidRPr="00614337" w:rsidRDefault="00614337" w:rsidP="00614337">
      <w:pPr>
        <w:rPr>
          <w:rFonts w:ascii="Times New Roman" w:hAnsi="Times New Roman" w:cs="Times New Roman"/>
          <w:i/>
          <w:iCs/>
        </w:rPr>
      </w:pPr>
      <w:r w:rsidRPr="0091614E">
        <w:rPr>
          <w:rFonts w:ascii="Times New Roman" w:hAnsi="Times New Roman" w:cs="Times New Roman"/>
          <w:i/>
          <w:iCs/>
          <w:szCs w:val="24"/>
        </w:rPr>
        <w:t>Таблица 1.</w:t>
      </w:r>
      <w:r w:rsidRPr="00614337">
        <w:rPr>
          <w:rFonts w:ascii="Times New Roman" w:hAnsi="Times New Roman" w:cs="Times New Roman"/>
          <w:i/>
          <w:iCs/>
          <w:szCs w:val="24"/>
        </w:rPr>
        <w:t xml:space="preserve"> </w:t>
      </w:r>
    </w:p>
    <w:sectPr w:rsidR="00614337" w:rsidRPr="00614337" w:rsidSect="00920890">
      <w:pgSz w:w="16838" w:h="11906" w:orient="landscape"/>
      <w:pgMar w:top="284" w:right="567" w:bottom="426" w:left="568"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4DDC8" w14:textId="77777777" w:rsidR="004F4526" w:rsidRDefault="004F4526" w:rsidP="00D57D49">
      <w:r>
        <w:separator/>
      </w:r>
    </w:p>
  </w:endnote>
  <w:endnote w:type="continuationSeparator" w:id="0">
    <w:p w14:paraId="2E1891FE" w14:textId="77777777" w:rsidR="004F4526" w:rsidRDefault="004F4526" w:rsidP="00D57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247167"/>
      <w:docPartObj>
        <w:docPartGallery w:val="Page Numbers (Bottom of Page)"/>
        <w:docPartUnique/>
      </w:docPartObj>
    </w:sdtPr>
    <w:sdtEndPr>
      <w:rPr>
        <w:rFonts w:ascii="Times New Roman" w:hAnsi="Times New Roman" w:cs="Times New Roman"/>
      </w:rPr>
    </w:sdtEndPr>
    <w:sdtContent>
      <w:p w14:paraId="27D3088C" w14:textId="6980E282" w:rsidR="003936A2" w:rsidRPr="00D57D49" w:rsidRDefault="003936A2">
        <w:pPr>
          <w:pStyle w:val="a5"/>
          <w:jc w:val="right"/>
          <w:rPr>
            <w:rFonts w:ascii="Times New Roman" w:hAnsi="Times New Roman" w:cs="Times New Roman"/>
          </w:rPr>
        </w:pPr>
        <w:r w:rsidRPr="00D57D49">
          <w:rPr>
            <w:rFonts w:ascii="Times New Roman" w:hAnsi="Times New Roman" w:cs="Times New Roman"/>
          </w:rPr>
          <w:fldChar w:fldCharType="begin"/>
        </w:r>
        <w:r w:rsidRPr="00D57D49">
          <w:rPr>
            <w:rFonts w:ascii="Times New Roman" w:hAnsi="Times New Roman" w:cs="Times New Roman"/>
          </w:rPr>
          <w:instrText>PAGE   \* MERGEFORMAT</w:instrText>
        </w:r>
        <w:r w:rsidRPr="00D57D49">
          <w:rPr>
            <w:rFonts w:ascii="Times New Roman" w:hAnsi="Times New Roman" w:cs="Times New Roman"/>
          </w:rPr>
          <w:fldChar w:fldCharType="separate"/>
        </w:r>
        <w:r w:rsidR="00726264">
          <w:rPr>
            <w:rFonts w:ascii="Times New Roman" w:hAnsi="Times New Roman" w:cs="Times New Roman"/>
            <w:noProof/>
          </w:rPr>
          <w:t>3</w:t>
        </w:r>
        <w:r w:rsidRPr="00D57D49">
          <w:rPr>
            <w:rFonts w:ascii="Times New Roman" w:hAnsi="Times New Roman" w:cs="Times New Roman"/>
          </w:rPr>
          <w:fldChar w:fldCharType="end"/>
        </w:r>
      </w:p>
    </w:sdtContent>
  </w:sdt>
  <w:p w14:paraId="65FBB0A2" w14:textId="77777777" w:rsidR="003936A2" w:rsidRDefault="003936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5E33A" w14:textId="77777777" w:rsidR="004F4526" w:rsidRDefault="004F4526" w:rsidP="00D57D49">
      <w:r>
        <w:separator/>
      </w:r>
    </w:p>
  </w:footnote>
  <w:footnote w:type="continuationSeparator" w:id="0">
    <w:p w14:paraId="3AB68874" w14:textId="77777777" w:rsidR="004F4526" w:rsidRDefault="004F4526" w:rsidP="00D57D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747CC"/>
    <w:multiLevelType w:val="hybridMultilevel"/>
    <w:tmpl w:val="C2025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4754C2"/>
    <w:multiLevelType w:val="hybridMultilevel"/>
    <w:tmpl w:val="08F2A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D101FF"/>
    <w:multiLevelType w:val="multilevel"/>
    <w:tmpl w:val="59D101FF"/>
    <w:lvl w:ilvl="0">
      <w:start w:val="1"/>
      <w:numFmt w:val="decimal"/>
      <w:lvlText w:val="%1."/>
      <w:lvlJc w:val="left"/>
      <w:pPr>
        <w:ind w:left="433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9F13A63"/>
    <w:multiLevelType w:val="hybridMultilevel"/>
    <w:tmpl w:val="A326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8750EA"/>
    <w:multiLevelType w:val="multilevel"/>
    <w:tmpl w:val="7E8750E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27"/>
    <w:rsid w:val="0001544B"/>
    <w:rsid w:val="00022775"/>
    <w:rsid w:val="00045B62"/>
    <w:rsid w:val="00055613"/>
    <w:rsid w:val="00055BCE"/>
    <w:rsid w:val="00063752"/>
    <w:rsid w:val="00075127"/>
    <w:rsid w:val="000B67D7"/>
    <w:rsid w:val="000C0087"/>
    <w:rsid w:val="000D795A"/>
    <w:rsid w:val="000F5DF5"/>
    <w:rsid w:val="00102A7A"/>
    <w:rsid w:val="0011230E"/>
    <w:rsid w:val="00137695"/>
    <w:rsid w:val="001756D4"/>
    <w:rsid w:val="00176C05"/>
    <w:rsid w:val="001D01F3"/>
    <w:rsid w:val="001D77CC"/>
    <w:rsid w:val="001E2997"/>
    <w:rsid w:val="002C6062"/>
    <w:rsid w:val="002C6441"/>
    <w:rsid w:val="002D73AD"/>
    <w:rsid w:val="002E013F"/>
    <w:rsid w:val="002E69F9"/>
    <w:rsid w:val="00305BD6"/>
    <w:rsid w:val="003337E0"/>
    <w:rsid w:val="00353781"/>
    <w:rsid w:val="0036016A"/>
    <w:rsid w:val="00364414"/>
    <w:rsid w:val="003750DE"/>
    <w:rsid w:val="00380F73"/>
    <w:rsid w:val="003936A2"/>
    <w:rsid w:val="003B08E9"/>
    <w:rsid w:val="003B520F"/>
    <w:rsid w:val="003E3246"/>
    <w:rsid w:val="00410A92"/>
    <w:rsid w:val="00420CA0"/>
    <w:rsid w:val="004259D2"/>
    <w:rsid w:val="00430465"/>
    <w:rsid w:val="00441B6A"/>
    <w:rsid w:val="00445357"/>
    <w:rsid w:val="004710C5"/>
    <w:rsid w:val="00481677"/>
    <w:rsid w:val="004958FD"/>
    <w:rsid w:val="004B2D14"/>
    <w:rsid w:val="004B68D0"/>
    <w:rsid w:val="004C15B1"/>
    <w:rsid w:val="004C316D"/>
    <w:rsid w:val="004E54E4"/>
    <w:rsid w:val="004F4526"/>
    <w:rsid w:val="00510CF0"/>
    <w:rsid w:val="00524180"/>
    <w:rsid w:val="005D5C4E"/>
    <w:rsid w:val="00614337"/>
    <w:rsid w:val="00621C38"/>
    <w:rsid w:val="00624F06"/>
    <w:rsid w:val="006A10A2"/>
    <w:rsid w:val="006E7D32"/>
    <w:rsid w:val="006F2821"/>
    <w:rsid w:val="00726264"/>
    <w:rsid w:val="00731ADD"/>
    <w:rsid w:val="00740C10"/>
    <w:rsid w:val="00743893"/>
    <w:rsid w:val="0075629D"/>
    <w:rsid w:val="007E0F62"/>
    <w:rsid w:val="007F412B"/>
    <w:rsid w:val="0080677E"/>
    <w:rsid w:val="00807D66"/>
    <w:rsid w:val="00813F91"/>
    <w:rsid w:val="00813F95"/>
    <w:rsid w:val="008144AC"/>
    <w:rsid w:val="00827CB7"/>
    <w:rsid w:val="008454AB"/>
    <w:rsid w:val="008463C1"/>
    <w:rsid w:val="00847EE0"/>
    <w:rsid w:val="008508F4"/>
    <w:rsid w:val="00852E9C"/>
    <w:rsid w:val="008B1AD9"/>
    <w:rsid w:val="008F69CD"/>
    <w:rsid w:val="00912481"/>
    <w:rsid w:val="0091368A"/>
    <w:rsid w:val="0091614E"/>
    <w:rsid w:val="00920890"/>
    <w:rsid w:val="00950927"/>
    <w:rsid w:val="009568BE"/>
    <w:rsid w:val="00957561"/>
    <w:rsid w:val="00961EF3"/>
    <w:rsid w:val="009662DA"/>
    <w:rsid w:val="009B2B1E"/>
    <w:rsid w:val="009B521C"/>
    <w:rsid w:val="009B724F"/>
    <w:rsid w:val="009B7D75"/>
    <w:rsid w:val="009C2408"/>
    <w:rsid w:val="009C68BC"/>
    <w:rsid w:val="009D6B88"/>
    <w:rsid w:val="00A21DF8"/>
    <w:rsid w:val="00A3719C"/>
    <w:rsid w:val="00A37D7F"/>
    <w:rsid w:val="00A44E87"/>
    <w:rsid w:val="00A467A4"/>
    <w:rsid w:val="00A52041"/>
    <w:rsid w:val="00AA2C3C"/>
    <w:rsid w:val="00AA6B59"/>
    <w:rsid w:val="00AB5022"/>
    <w:rsid w:val="00AC6196"/>
    <w:rsid w:val="00AD1C9B"/>
    <w:rsid w:val="00B33D7F"/>
    <w:rsid w:val="00B45BA1"/>
    <w:rsid w:val="00B77166"/>
    <w:rsid w:val="00B90685"/>
    <w:rsid w:val="00BC2F77"/>
    <w:rsid w:val="00BC3A65"/>
    <w:rsid w:val="00BD2A2A"/>
    <w:rsid w:val="00BE4B3F"/>
    <w:rsid w:val="00BF6536"/>
    <w:rsid w:val="00C0177D"/>
    <w:rsid w:val="00C56C74"/>
    <w:rsid w:val="00C64433"/>
    <w:rsid w:val="00C700F0"/>
    <w:rsid w:val="00C8051F"/>
    <w:rsid w:val="00C87E89"/>
    <w:rsid w:val="00CC4C07"/>
    <w:rsid w:val="00CE2340"/>
    <w:rsid w:val="00CE556C"/>
    <w:rsid w:val="00D00F78"/>
    <w:rsid w:val="00D23A0B"/>
    <w:rsid w:val="00D4526B"/>
    <w:rsid w:val="00D57D49"/>
    <w:rsid w:val="00D777B2"/>
    <w:rsid w:val="00D839FF"/>
    <w:rsid w:val="00D864CB"/>
    <w:rsid w:val="00DD26D6"/>
    <w:rsid w:val="00DE6BFD"/>
    <w:rsid w:val="00DF6D50"/>
    <w:rsid w:val="00E10D6C"/>
    <w:rsid w:val="00E12EDE"/>
    <w:rsid w:val="00E240E9"/>
    <w:rsid w:val="00E438B6"/>
    <w:rsid w:val="00E45D90"/>
    <w:rsid w:val="00E4627E"/>
    <w:rsid w:val="00E74881"/>
    <w:rsid w:val="00E83873"/>
    <w:rsid w:val="00EA028B"/>
    <w:rsid w:val="00EB51A2"/>
    <w:rsid w:val="00EB5633"/>
    <w:rsid w:val="00F02FE4"/>
    <w:rsid w:val="00F24ED5"/>
    <w:rsid w:val="00F617A8"/>
    <w:rsid w:val="00F65510"/>
    <w:rsid w:val="00F66E0B"/>
    <w:rsid w:val="00F7391E"/>
    <w:rsid w:val="00F82401"/>
    <w:rsid w:val="00F965B8"/>
    <w:rsid w:val="00FA2F31"/>
    <w:rsid w:val="00FC09E3"/>
    <w:rsid w:val="00FD67F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DEF6D"/>
  <w15:chartTrackingRefBased/>
  <w15:docId w15:val="{34968C4F-9BA9-4FC1-9015-C7288D91F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67"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67"/>
    <w:qFormat/>
    <w:rsid w:val="00950927"/>
    <w:pPr>
      <w:spacing w:after="0" w:line="240" w:lineRule="auto"/>
    </w:pPr>
    <w:rPr>
      <w:rFonts w:ascii="Arial" w:eastAsia="Times New Roman" w:hAnsi="Arial" w:cs="Arial"/>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34"/>
    <w:qFormat/>
    <w:rsid w:val="00950927"/>
    <w:pPr>
      <w:spacing w:after="200" w:line="276" w:lineRule="auto"/>
      <w:ind w:left="720"/>
      <w:contextualSpacing/>
    </w:pPr>
    <w:rPr>
      <w:rFonts w:ascii="Calibri" w:eastAsia="Calibri" w:hAnsi="Calibri"/>
      <w:sz w:val="22"/>
      <w:szCs w:val="22"/>
      <w:lang w:eastAsia="en-US"/>
    </w:rPr>
  </w:style>
  <w:style w:type="paragraph" w:styleId="a3">
    <w:name w:val="header"/>
    <w:basedOn w:val="a"/>
    <w:link w:val="a4"/>
    <w:uiPriority w:val="99"/>
    <w:unhideWhenUsed/>
    <w:rsid w:val="00D57D49"/>
    <w:pPr>
      <w:tabs>
        <w:tab w:val="center" w:pos="4677"/>
        <w:tab w:val="right" w:pos="9355"/>
      </w:tabs>
    </w:pPr>
  </w:style>
  <w:style w:type="character" w:customStyle="1" w:styleId="a4">
    <w:name w:val="Верхний колонтитул Знак"/>
    <w:basedOn w:val="a0"/>
    <w:link w:val="a3"/>
    <w:uiPriority w:val="99"/>
    <w:rsid w:val="00D57D49"/>
    <w:rPr>
      <w:rFonts w:ascii="Arial" w:eastAsia="Times New Roman" w:hAnsi="Arial" w:cs="Arial"/>
      <w:sz w:val="24"/>
      <w:szCs w:val="20"/>
      <w:lang w:eastAsia="ar-SA"/>
    </w:rPr>
  </w:style>
  <w:style w:type="paragraph" w:styleId="a5">
    <w:name w:val="footer"/>
    <w:basedOn w:val="a"/>
    <w:link w:val="a6"/>
    <w:uiPriority w:val="99"/>
    <w:unhideWhenUsed/>
    <w:rsid w:val="00D57D49"/>
    <w:pPr>
      <w:tabs>
        <w:tab w:val="center" w:pos="4677"/>
        <w:tab w:val="right" w:pos="9355"/>
      </w:tabs>
    </w:pPr>
  </w:style>
  <w:style w:type="character" w:customStyle="1" w:styleId="a6">
    <w:name w:val="Нижний колонтитул Знак"/>
    <w:basedOn w:val="a0"/>
    <w:link w:val="a5"/>
    <w:uiPriority w:val="99"/>
    <w:rsid w:val="00D57D49"/>
    <w:rPr>
      <w:rFonts w:ascii="Arial" w:eastAsia="Times New Roman" w:hAnsi="Arial" w:cs="Arial"/>
      <w:sz w:val="24"/>
      <w:szCs w:val="20"/>
      <w:lang w:eastAsia="ar-SA"/>
    </w:rPr>
  </w:style>
  <w:style w:type="character" w:customStyle="1" w:styleId="10">
    <w:name w:val="Основной шрифт абзаца1"/>
    <w:rsid w:val="00B45BA1"/>
  </w:style>
  <w:style w:type="paragraph" w:styleId="a7">
    <w:name w:val="Balloon Text"/>
    <w:basedOn w:val="a"/>
    <w:link w:val="a8"/>
    <w:uiPriority w:val="99"/>
    <w:semiHidden/>
    <w:unhideWhenUsed/>
    <w:rsid w:val="00BD2A2A"/>
    <w:rPr>
      <w:rFonts w:ascii="Segoe UI" w:hAnsi="Segoe UI" w:cs="Segoe UI"/>
      <w:sz w:val="18"/>
      <w:szCs w:val="18"/>
    </w:rPr>
  </w:style>
  <w:style w:type="character" w:customStyle="1" w:styleId="a8">
    <w:name w:val="Текст выноски Знак"/>
    <w:basedOn w:val="a0"/>
    <w:link w:val="a7"/>
    <w:uiPriority w:val="99"/>
    <w:semiHidden/>
    <w:rsid w:val="00BD2A2A"/>
    <w:rPr>
      <w:rFonts w:ascii="Segoe UI" w:eastAsia="Times New Roman" w:hAnsi="Segoe UI" w:cs="Segoe UI"/>
      <w:sz w:val="18"/>
      <w:szCs w:val="18"/>
      <w:lang w:eastAsia="ar-SA"/>
    </w:rPr>
  </w:style>
  <w:style w:type="paragraph" w:styleId="a9">
    <w:name w:val="List Paragraph"/>
    <w:basedOn w:val="a"/>
    <w:uiPriority w:val="34"/>
    <w:qFormat/>
    <w:rsid w:val="00430465"/>
    <w:pPr>
      <w:ind w:left="720"/>
      <w:contextualSpacing/>
    </w:pPr>
  </w:style>
  <w:style w:type="paragraph" w:customStyle="1" w:styleId="51">
    <w:name w:val="Знак5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58FD"/>
    <w:rPr>
      <w:rFonts w:ascii="Verdana" w:hAnsi="Verdana" w:cs="Verdana"/>
      <w:sz w:val="20"/>
      <w:lang w:val="en-US" w:eastAsia="en-US"/>
    </w:rPr>
  </w:style>
  <w:style w:type="table" w:styleId="aa">
    <w:name w:val="Table Grid"/>
    <w:basedOn w:val="a1"/>
    <w:uiPriority w:val="59"/>
    <w:qFormat/>
    <w:rsid w:val="00176C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1348</Words>
  <Characters>7689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Самойлов Александр Николаевич</cp:lastModifiedBy>
  <cp:revision>2</cp:revision>
  <cp:lastPrinted>2022-07-11T13:29:00Z</cp:lastPrinted>
  <dcterms:created xsi:type="dcterms:W3CDTF">2025-09-10T14:25:00Z</dcterms:created>
  <dcterms:modified xsi:type="dcterms:W3CDTF">2025-09-10T14:25:00Z</dcterms:modified>
</cp:coreProperties>
</file>